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9CA153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A01476">
        <w:rPr>
          <w:bCs/>
          <w:noProof w:val="0"/>
          <w:sz w:val="24"/>
          <w:szCs w:val="24"/>
        </w:rPr>
        <w:t xml:space="preserve">114 </w:t>
      </w:r>
      <w:r w:rsidR="00244A05">
        <w:rPr>
          <w:bCs/>
          <w:noProof w:val="0"/>
          <w:sz w:val="24"/>
          <w:szCs w:val="24"/>
        </w:rPr>
        <w:t>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D03AA">
        <w:rPr>
          <w:bCs/>
          <w:noProof w:val="0"/>
          <w:sz w:val="24"/>
          <w:szCs w:val="24"/>
        </w:rPr>
        <w:t>2105873</w:t>
      </w:r>
    </w:p>
    <w:p w14:paraId="11776FA6" w14:textId="1DAD9BAA" w:rsidR="00A209D6" w:rsidRPr="00BD03AA" w:rsidRDefault="009928A9" w:rsidP="00A209D6">
      <w:pPr>
        <w:pStyle w:val="Header"/>
        <w:tabs>
          <w:tab w:val="right" w:pos="9639"/>
        </w:tabs>
        <w:rPr>
          <w:rFonts w:eastAsia="SimSun"/>
          <w:bCs/>
          <w:i/>
          <w:i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A01476">
        <w:rPr>
          <w:rFonts w:eastAsia="SimSun"/>
          <w:bCs/>
          <w:sz w:val="24"/>
          <w:szCs w:val="24"/>
          <w:lang w:eastAsia="zh-CN"/>
        </w:rPr>
        <w:t>19</w:t>
      </w:r>
      <w:r w:rsidR="006574C0" w:rsidRPr="006574C0">
        <w:rPr>
          <w:rFonts w:eastAsia="SimSun"/>
          <w:bCs/>
          <w:sz w:val="24"/>
          <w:szCs w:val="24"/>
          <w:lang w:eastAsia="zh-CN"/>
        </w:rPr>
        <w:t xml:space="preserve">– </w:t>
      </w:r>
      <w:r w:rsidR="00A01476">
        <w:rPr>
          <w:rFonts w:eastAsia="SimSun"/>
          <w:bCs/>
          <w:sz w:val="24"/>
          <w:szCs w:val="24"/>
          <w:lang w:eastAsia="zh-CN"/>
        </w:rPr>
        <w:t>27</w:t>
      </w:r>
      <w:r w:rsidR="00A01476" w:rsidRPr="006574C0">
        <w:rPr>
          <w:rFonts w:eastAsia="SimSun"/>
          <w:bCs/>
          <w:sz w:val="24"/>
          <w:szCs w:val="24"/>
          <w:lang w:eastAsia="zh-CN"/>
        </w:rPr>
        <w:t xml:space="preserve"> </w:t>
      </w:r>
      <w:r w:rsidR="00A01476">
        <w:rPr>
          <w:rFonts w:eastAsia="SimSun"/>
          <w:bCs/>
          <w:sz w:val="24"/>
          <w:szCs w:val="24"/>
          <w:lang w:eastAsia="zh-CN"/>
        </w:rPr>
        <w:t xml:space="preserve">May </w:t>
      </w:r>
      <w:r w:rsidR="006574C0" w:rsidRPr="006574C0">
        <w:rPr>
          <w:rFonts w:eastAsia="SimSun"/>
          <w:bCs/>
          <w:sz w:val="24"/>
          <w:szCs w:val="24"/>
          <w:lang w:eastAsia="zh-CN"/>
        </w:rPr>
        <w:t>20</w:t>
      </w:r>
      <w:r w:rsidR="009376CD">
        <w:rPr>
          <w:rFonts w:eastAsia="SimSun"/>
          <w:bCs/>
          <w:sz w:val="24"/>
          <w:szCs w:val="24"/>
          <w:lang w:eastAsia="zh-CN"/>
        </w:rPr>
        <w:t>2</w:t>
      </w:r>
      <w:r w:rsidR="001C7648">
        <w:rPr>
          <w:rFonts w:eastAsia="SimSun"/>
          <w:bCs/>
          <w:sz w:val="24"/>
          <w:szCs w:val="24"/>
          <w:lang w:eastAsia="zh-CN"/>
        </w:rPr>
        <w:t>1</w:t>
      </w:r>
      <w:r w:rsidR="00A209D6">
        <w:rPr>
          <w:rFonts w:eastAsia="SimSun"/>
          <w:noProof w:val="0"/>
          <w:sz w:val="24"/>
          <w:szCs w:val="24"/>
          <w:lang w:eastAsia="zh-CN"/>
        </w:rPr>
        <w:tab/>
      </w:r>
      <w:r w:rsidR="00B97C6A">
        <w:rPr>
          <w:rFonts w:eastAsia="SimSun"/>
          <w:i/>
          <w:iCs/>
          <w:noProof w:val="0"/>
          <w:sz w:val="24"/>
          <w:szCs w:val="24"/>
          <w:lang w:eastAsia="zh-CN"/>
        </w:rPr>
        <w:t>R2-2102993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CDF502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81C33" w:rsidRPr="00463905">
        <w:rPr>
          <w:rFonts w:cs="Arial"/>
          <w:b/>
          <w:bCs/>
          <w:sz w:val="24"/>
          <w:lang w:eastAsia="ja-JP"/>
        </w:rPr>
        <w:t>8.5.4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127967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2562D">
        <w:rPr>
          <w:rFonts w:ascii="Arial" w:hAnsi="Arial" w:cs="Arial"/>
          <w:b/>
          <w:bCs/>
          <w:sz w:val="24"/>
        </w:rPr>
        <w:t>RAN Enhancement for New QoS Parameters</w:t>
      </w:r>
    </w:p>
    <w:p w14:paraId="1F147C23" w14:textId="692E351A" w:rsidR="00A209D6" w:rsidRPr="00DE2381" w:rsidRDefault="00A209D6" w:rsidP="00A209D6">
      <w:pPr>
        <w:ind w:left="1985" w:hanging="1985"/>
        <w:rPr>
          <w:rFonts w:ascii="Arial" w:hAnsi="Arial" w:cs="Arial"/>
          <w:b/>
          <w:bCs/>
          <w:sz w:val="24"/>
          <w:lang w:val="da-DK"/>
        </w:rPr>
      </w:pPr>
      <w:r w:rsidRPr="00DE2381">
        <w:rPr>
          <w:rFonts w:ascii="Arial" w:hAnsi="Arial" w:cs="Arial"/>
          <w:b/>
          <w:bCs/>
          <w:sz w:val="24"/>
          <w:lang w:val="da-DK"/>
        </w:rPr>
        <w:t>WID/SID:</w:t>
      </w:r>
      <w:r w:rsidRPr="00DE2381">
        <w:rPr>
          <w:rFonts w:ascii="Arial" w:hAnsi="Arial" w:cs="Arial"/>
          <w:b/>
          <w:bCs/>
          <w:sz w:val="24"/>
          <w:lang w:val="da-DK"/>
        </w:rPr>
        <w:tab/>
      </w:r>
      <w:proofErr w:type="spellStart"/>
      <w:r w:rsidR="00C81C33" w:rsidRPr="00DE2381">
        <w:rPr>
          <w:rFonts w:ascii="Arial" w:hAnsi="Arial" w:cs="Arial"/>
          <w:b/>
          <w:bCs/>
          <w:sz w:val="24"/>
          <w:szCs w:val="24"/>
          <w:lang w:val="da-DK"/>
        </w:rPr>
        <w:t>NR_IIOT_URLLC_enh</w:t>
      </w:r>
      <w:proofErr w:type="spellEnd"/>
      <w:r w:rsidR="00AB2841">
        <w:rPr>
          <w:rFonts w:ascii="Arial" w:hAnsi="Arial" w:cs="Arial"/>
          <w:b/>
          <w:bCs/>
          <w:sz w:val="24"/>
          <w:szCs w:val="24"/>
          <w:lang w:val="da-DK"/>
        </w:rPr>
        <w:t xml:space="preserve"> </w:t>
      </w:r>
      <w:r w:rsidR="00AB2841">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73919C0" w14:textId="5A96BCA5" w:rsidR="00C81C33" w:rsidRDefault="00495C73" w:rsidP="00A209D6">
      <w:r>
        <w:t>During RAN2 #113e, we have made the following agreements:</w:t>
      </w:r>
    </w:p>
    <w:p w14:paraId="13851C3E" w14:textId="77777777" w:rsidR="00495C73" w:rsidRPr="006A05F2" w:rsidRDefault="00495C73" w:rsidP="00B525AE">
      <w:pPr>
        <w:pStyle w:val="Doc-text2"/>
        <w:pBdr>
          <w:top w:val="single" w:sz="4" w:space="1" w:color="auto"/>
          <w:left w:val="single" w:sz="4" w:space="31" w:color="auto"/>
          <w:bottom w:val="single" w:sz="4" w:space="1" w:color="auto"/>
          <w:right w:val="single" w:sz="4" w:space="4" w:color="auto"/>
        </w:pBdr>
        <w:rPr>
          <w:b/>
          <w:bCs/>
        </w:rPr>
      </w:pPr>
      <w:r w:rsidRPr="006A05F2">
        <w:rPr>
          <w:b/>
          <w:bCs/>
        </w:rPr>
        <w:t>Agreements</w:t>
      </w:r>
    </w:p>
    <w:p w14:paraId="749935FC" w14:textId="77777777" w:rsidR="00495C73" w:rsidRPr="006A05F2" w:rsidRDefault="00495C73" w:rsidP="00B525AE">
      <w:pPr>
        <w:pStyle w:val="Doc-text2"/>
        <w:pBdr>
          <w:top w:val="single" w:sz="4" w:space="1" w:color="auto"/>
          <w:left w:val="single" w:sz="4" w:space="31" w:color="auto"/>
          <w:bottom w:val="single" w:sz="4" w:space="1" w:color="auto"/>
          <w:right w:val="single" w:sz="4" w:space="4" w:color="auto"/>
        </w:pBdr>
      </w:pPr>
      <w:r>
        <w:t>-</w:t>
      </w:r>
      <w:r>
        <w:tab/>
        <w:t>C</w:t>
      </w:r>
      <w:r w:rsidRPr="00E325F5">
        <w:t xml:space="preserve">ommunication service availability </w:t>
      </w:r>
      <w:r>
        <w:t xml:space="preserve">(CSA) </w:t>
      </w:r>
      <w:r w:rsidRPr="00E325F5">
        <w:t>is not needed on top of survival time</w:t>
      </w:r>
      <w:r>
        <w:t xml:space="preserve">.  </w:t>
      </w:r>
      <w:r w:rsidRPr="00BF2718">
        <w:t>Send a reply LS to SA2 to notify such confirmation</w:t>
      </w:r>
      <w:r>
        <w:t xml:space="preserve"> </w:t>
      </w:r>
    </w:p>
    <w:p w14:paraId="34B8FEFB" w14:textId="77777777" w:rsidR="00495C73" w:rsidRDefault="00495C73" w:rsidP="00B525AE">
      <w:pPr>
        <w:pStyle w:val="Doc-text2"/>
        <w:pBdr>
          <w:top w:val="single" w:sz="4" w:space="1" w:color="auto"/>
          <w:left w:val="single" w:sz="4" w:space="31" w:color="auto"/>
          <w:bottom w:val="single" w:sz="4" w:space="1" w:color="auto"/>
          <w:right w:val="single" w:sz="4" w:space="4" w:color="auto"/>
        </w:pBdr>
      </w:pPr>
      <w:r>
        <w:rPr>
          <w:i/>
          <w:iCs/>
        </w:rPr>
        <w:t>-</w:t>
      </w:r>
      <w:r>
        <w:rPr>
          <w:i/>
          <w:iCs/>
        </w:rPr>
        <w:tab/>
      </w:r>
      <w:r w:rsidRPr="00016322">
        <w:t xml:space="preserve">RAN2 confirms that specification enhancement for survival time support </w:t>
      </w:r>
      <w:r>
        <w:t>may</w:t>
      </w:r>
      <w:r w:rsidRPr="00016322">
        <w:t xml:space="preserve"> only needed for uplink</w:t>
      </w:r>
      <w:r>
        <w:t xml:space="preserve">.  Downlink is addressed by implementation and no specification impacts.  </w:t>
      </w:r>
    </w:p>
    <w:p w14:paraId="381AB588" w14:textId="77777777" w:rsidR="00495C73" w:rsidRDefault="00495C73" w:rsidP="00B525AE">
      <w:pPr>
        <w:pStyle w:val="Doc-text2"/>
        <w:pBdr>
          <w:top w:val="single" w:sz="4" w:space="1" w:color="auto"/>
          <w:left w:val="single" w:sz="4" w:space="31" w:color="auto"/>
          <w:bottom w:val="single" w:sz="4" w:space="1" w:color="auto"/>
          <w:right w:val="single" w:sz="4" w:space="4" w:color="auto"/>
        </w:pBdr>
      </w:pPr>
      <w:r>
        <w:rPr>
          <w:i/>
          <w:iCs/>
        </w:rPr>
        <w:t>-</w:t>
      </w:r>
      <w:r>
        <w:tab/>
        <w:t xml:space="preserve">Support for survival time in UCE is up to network configuration. </w:t>
      </w:r>
    </w:p>
    <w:p w14:paraId="73B2EDC8" w14:textId="77777777" w:rsidR="00495C73" w:rsidRDefault="00495C73" w:rsidP="00B525AE">
      <w:pPr>
        <w:pStyle w:val="Doc-text2"/>
        <w:pBdr>
          <w:top w:val="single" w:sz="4" w:space="1" w:color="auto"/>
          <w:left w:val="single" w:sz="4" w:space="31" w:color="auto"/>
          <w:bottom w:val="single" w:sz="4" w:space="1" w:color="auto"/>
          <w:right w:val="single" w:sz="4" w:space="4" w:color="auto"/>
        </w:pBdr>
      </w:pPr>
      <w:r>
        <w:t>-</w:t>
      </w:r>
      <w:r>
        <w:tab/>
        <w:t xml:space="preserve">Continue discussing whether burst spread and burst ending time is beneficial from RAN2 perspective, but trigger the discussion after SA2 progress in February  </w:t>
      </w:r>
    </w:p>
    <w:p w14:paraId="32590785" w14:textId="77777777" w:rsidR="00495C73" w:rsidRDefault="00495C73" w:rsidP="00B525AE">
      <w:pPr>
        <w:pStyle w:val="Doc-text2"/>
        <w:pBdr>
          <w:top w:val="single" w:sz="4" w:space="1" w:color="auto"/>
          <w:left w:val="single" w:sz="4" w:space="31" w:color="auto"/>
          <w:bottom w:val="single" w:sz="4" w:space="1" w:color="auto"/>
          <w:right w:val="single" w:sz="4" w:space="4" w:color="auto"/>
        </w:pBdr>
      </w:pPr>
      <w:r>
        <w:t>-</w:t>
      </w:r>
      <w:r>
        <w:tab/>
        <w:t>Communication service reliability (</w:t>
      </w:r>
      <w:r w:rsidRPr="0034036A">
        <w:t>CSR</w:t>
      </w:r>
      <w:r>
        <w:t>)</w:t>
      </w:r>
      <w:r w:rsidRPr="0034036A">
        <w:t xml:space="preserve"> is not needed on top of survival time</w:t>
      </w:r>
    </w:p>
    <w:p w14:paraId="1C824885" w14:textId="77777777" w:rsidR="00495C73" w:rsidRDefault="00495C73" w:rsidP="00B525AE">
      <w:pPr>
        <w:pStyle w:val="Doc-text2"/>
        <w:pBdr>
          <w:top w:val="single" w:sz="4" w:space="1" w:color="auto"/>
          <w:left w:val="single" w:sz="4" w:space="31" w:color="auto"/>
          <w:bottom w:val="single" w:sz="4" w:space="1" w:color="auto"/>
          <w:right w:val="single" w:sz="4" w:space="4" w:color="auto"/>
        </w:pBdr>
      </w:pPr>
      <w:r>
        <w:t>-</w:t>
      </w:r>
      <w:r>
        <w:tab/>
        <w:t>O</w:t>
      </w:r>
      <w:r w:rsidRPr="00EE379E">
        <w:t>nly periodic traffic is considered for survival time work in Rel-17</w:t>
      </w:r>
    </w:p>
    <w:p w14:paraId="4D24C991" w14:textId="77777777" w:rsidR="00495C73" w:rsidRPr="00052B5D" w:rsidRDefault="00495C73" w:rsidP="00B525AE">
      <w:pPr>
        <w:pStyle w:val="Doc-text2"/>
        <w:pBdr>
          <w:top w:val="single" w:sz="4" w:space="1" w:color="auto"/>
          <w:left w:val="single" w:sz="4" w:space="31" w:color="auto"/>
          <w:bottom w:val="single" w:sz="4" w:space="1" w:color="auto"/>
          <w:right w:val="single" w:sz="4" w:space="4" w:color="auto"/>
        </w:pBdr>
      </w:pPr>
      <w:r>
        <w:t>-</w:t>
      </w:r>
      <w:r>
        <w:tab/>
      </w:r>
      <w:r w:rsidRPr="00535018">
        <w:t>RAN2 assumes</w:t>
      </w:r>
      <w:r>
        <w:t xml:space="preserve"> </w:t>
      </w:r>
      <w:r w:rsidRPr="00535018">
        <w:t>one application message is conveyed by one PDCP SDU, and may further consider the cases where one application message is conveyed by varying number of PDCP SDUs depending on the progress</w:t>
      </w:r>
    </w:p>
    <w:p w14:paraId="3473624A" w14:textId="498E8F71" w:rsidR="00495C73" w:rsidRDefault="00495C73" w:rsidP="00A209D6"/>
    <w:p w14:paraId="7BDDF3AA" w14:textId="0C5DBCD9" w:rsidR="00495C73" w:rsidRDefault="00C65E75" w:rsidP="00A209D6">
      <w:r>
        <w:t>From our point of view, the open issues are:</w:t>
      </w:r>
    </w:p>
    <w:p w14:paraId="03228BBB" w14:textId="603FBA3B" w:rsidR="00C65E75" w:rsidRDefault="00C65E75" w:rsidP="00C65E75">
      <w:pPr>
        <w:pStyle w:val="ListParagraph"/>
        <w:numPr>
          <w:ilvl w:val="0"/>
          <w:numId w:val="18"/>
        </w:numPr>
      </w:pPr>
      <w:r>
        <w:t xml:space="preserve">Whether burst ending time (BET) is beneficial from RAN2 perspective as another possible new </w:t>
      </w:r>
      <w:r w:rsidR="00895BC5">
        <w:t xml:space="preserve">TSCAI </w:t>
      </w:r>
      <w:r>
        <w:t>parameter?</w:t>
      </w:r>
    </w:p>
    <w:p w14:paraId="399032F8" w14:textId="643F640C" w:rsidR="00C65E75" w:rsidRDefault="00C65E75" w:rsidP="00C65E75">
      <w:pPr>
        <w:pStyle w:val="ListParagraph"/>
        <w:numPr>
          <w:ilvl w:val="0"/>
          <w:numId w:val="18"/>
        </w:numPr>
      </w:pPr>
      <w:r>
        <w:t>How the survival time state should be monitored by RAN?</w:t>
      </w:r>
    </w:p>
    <w:p w14:paraId="6EEE0523" w14:textId="1253AE69" w:rsidR="00C65E75" w:rsidRDefault="00C65E75" w:rsidP="00B525AE">
      <w:pPr>
        <w:pStyle w:val="ListParagraph"/>
        <w:numPr>
          <w:ilvl w:val="0"/>
          <w:numId w:val="18"/>
        </w:numPr>
      </w:pPr>
      <w:r>
        <w:t xml:space="preserve">What mechanism should be applied </w:t>
      </w:r>
      <w:proofErr w:type="gramStart"/>
      <w:r>
        <w:t>in order to</w:t>
      </w:r>
      <w:proofErr w:type="gramEnd"/>
      <w:r>
        <w:t xml:space="preserve"> avoid intolerable consecutive message failure?</w:t>
      </w:r>
    </w:p>
    <w:p w14:paraId="65992FD4" w14:textId="1FA00851" w:rsidR="00495C73" w:rsidRDefault="00C65E75" w:rsidP="00A209D6">
      <w:r>
        <w:t>This paper aims to provide our views on the open issues listed above.</w:t>
      </w:r>
    </w:p>
    <w:p w14:paraId="6533DE3B" w14:textId="0DA4620B" w:rsidR="00C52653" w:rsidRPr="009270D4" w:rsidRDefault="005F16B4" w:rsidP="009270D4">
      <w:pPr>
        <w:pStyle w:val="Heading1"/>
      </w:pPr>
      <w:r>
        <w:t>2</w:t>
      </w:r>
      <w:r w:rsidRPr="006E13D1">
        <w:tab/>
      </w:r>
      <w:r>
        <w:t>Discussions</w:t>
      </w:r>
    </w:p>
    <w:p w14:paraId="41B11239" w14:textId="3C6383D1" w:rsidR="00C52653" w:rsidRPr="009270D4" w:rsidRDefault="005A0F79" w:rsidP="009270D4">
      <w:pPr>
        <w:pStyle w:val="Heading2"/>
      </w:pPr>
      <w:r>
        <w:t>2</w:t>
      </w:r>
      <w:r w:rsidRPr="006E13D1">
        <w:t>.1</w:t>
      </w:r>
      <w:r w:rsidRPr="006E13D1">
        <w:tab/>
      </w:r>
      <w:r w:rsidR="00C65E75">
        <w:t>Burst Ending Time (BET)</w:t>
      </w:r>
    </w:p>
    <w:p w14:paraId="741CE465" w14:textId="299B664F" w:rsidR="00895BC5" w:rsidRDefault="00895BC5" w:rsidP="00C65E75">
      <w:pPr>
        <w:jc w:val="both"/>
      </w:pPr>
      <w:r>
        <w:t xml:space="preserve">It was proposed that BET should be provided as another TSCAI element for the RAN to properly allocate radio resource. In particular, by knowing when the burst is ended, the </w:t>
      </w:r>
      <w:proofErr w:type="spellStart"/>
      <w:r>
        <w:t>gNB</w:t>
      </w:r>
      <w:proofErr w:type="spellEnd"/>
      <w:r>
        <w:t xml:space="preserve"> may properly select the starting time of a scheduling PUSCH or PDSCH, which avoids the situation where the at least one packet of the burst arrives after the transmission in PHY is started. </w:t>
      </w:r>
    </w:p>
    <w:p w14:paraId="520EA5FC" w14:textId="4248DCEC" w:rsidR="00EC0B03" w:rsidRDefault="00895BC5" w:rsidP="009270D4">
      <w:pPr>
        <w:jc w:val="both"/>
      </w:pPr>
      <w:r>
        <w:t>Although it sounds plausible, from our point of view the difference between burst arrival time (BAT) and BET should be rather small and should be negligible</w:t>
      </w:r>
      <w:r w:rsidR="00557F91">
        <w:t xml:space="preserve">. Therefore, given that BAT is already available as a part of TSCAI, the additional benefits that BET can bring is not so clear to us. Besides, we must note that burst size is also known, so by implementation the </w:t>
      </w:r>
      <w:proofErr w:type="spellStart"/>
      <w:r w:rsidR="00557F91">
        <w:t>gNB</w:t>
      </w:r>
      <w:proofErr w:type="spellEnd"/>
      <w:r w:rsidR="00557F91">
        <w:t xml:space="preserve"> should be able to derive how long it takes for a burst to arrive in RAN completely. </w:t>
      </w:r>
      <w:r w:rsidR="00CD07C9">
        <w:t xml:space="preserve">In another word, the difference between BAT and BET should be predictable as well. </w:t>
      </w:r>
      <w:r w:rsidR="00557F91">
        <w:t xml:space="preserve">Therefore, at this stage we do not think it is necessary for RAN2 to consider BET. Instead, we should focus on potential enhancement for survival time support, which is already a clear target as SA2 has already captured it in normative specifications. </w:t>
      </w:r>
    </w:p>
    <w:p w14:paraId="00502BE5" w14:textId="006A8754" w:rsidR="006D1797" w:rsidRDefault="006D1797" w:rsidP="009270D4">
      <w:pPr>
        <w:jc w:val="both"/>
      </w:pPr>
      <w:r>
        <w:lastRenderedPageBreak/>
        <w:t>Moreover, by looking at the WID</w:t>
      </w:r>
      <w:r w:rsidR="00184EF3">
        <w:t xml:space="preserve"> [1]</w:t>
      </w:r>
      <w:r>
        <w:t>, the objective relating to new QoS does not ask RAN2 to suggest any new QoS parameters</w:t>
      </w:r>
      <w:r w:rsidR="00184EF3">
        <w:t>.</w:t>
      </w:r>
    </w:p>
    <w:tbl>
      <w:tblPr>
        <w:tblStyle w:val="TableGrid"/>
        <w:tblW w:w="0" w:type="auto"/>
        <w:tblLook w:val="04A0" w:firstRow="1" w:lastRow="0" w:firstColumn="1" w:lastColumn="0" w:noHBand="0" w:noVBand="1"/>
      </w:tblPr>
      <w:tblGrid>
        <w:gridCol w:w="9631"/>
      </w:tblGrid>
      <w:tr w:rsidR="006D1797" w14:paraId="1735B36E" w14:textId="77777777" w:rsidTr="006D1797">
        <w:tc>
          <w:tcPr>
            <w:tcW w:w="9631" w:type="dxa"/>
          </w:tcPr>
          <w:p w14:paraId="26C91FF1" w14:textId="3F076C83" w:rsidR="00184EF3" w:rsidRPr="00BD03AA" w:rsidRDefault="00184EF3" w:rsidP="00C5667C">
            <w:pPr>
              <w:pStyle w:val="ListParagraph"/>
              <w:overflowPunct w:val="0"/>
              <w:autoSpaceDE w:val="0"/>
              <w:autoSpaceDN w:val="0"/>
              <w:adjustRightInd w:val="0"/>
              <w:spacing w:after="0"/>
              <w:ind w:left="1080"/>
              <w:rPr>
                <w:b/>
                <w:lang w:eastAsia="en-GB"/>
              </w:rPr>
            </w:pPr>
            <w:r w:rsidRPr="00BD03AA">
              <w:rPr>
                <w:b/>
                <w:lang w:eastAsia="en-GB"/>
              </w:rPr>
              <w:t>RP-210854</w:t>
            </w:r>
            <w:r>
              <w:rPr>
                <w:b/>
                <w:lang w:eastAsia="en-GB"/>
              </w:rPr>
              <w:t xml:space="preserve">: </w:t>
            </w:r>
          </w:p>
          <w:p w14:paraId="4A4EDE55" w14:textId="449BC45E" w:rsidR="00184EF3" w:rsidRDefault="00184EF3" w:rsidP="00BD03AA">
            <w:pPr>
              <w:pStyle w:val="ListParagraph"/>
              <w:overflowPunct w:val="0"/>
              <w:autoSpaceDE w:val="0"/>
              <w:autoSpaceDN w:val="0"/>
              <w:adjustRightInd w:val="0"/>
              <w:spacing w:after="0"/>
              <w:ind w:left="1080"/>
              <w:rPr>
                <w:bCs/>
                <w:lang w:eastAsia="en-GB"/>
              </w:rPr>
            </w:pPr>
            <w:r>
              <w:rPr>
                <w:bCs/>
                <w:lang w:eastAsia="en-GB"/>
              </w:rPr>
              <w:t>……</w:t>
            </w:r>
          </w:p>
          <w:p w14:paraId="547B6544" w14:textId="6F772EE4" w:rsidR="00184EF3" w:rsidRPr="00C5667C" w:rsidRDefault="00184EF3" w:rsidP="00BD03AA">
            <w:pPr>
              <w:pStyle w:val="ListParagraph"/>
              <w:numPr>
                <w:ilvl w:val="0"/>
                <w:numId w:val="27"/>
              </w:numPr>
              <w:overflowPunct w:val="0"/>
              <w:autoSpaceDE w:val="0"/>
              <w:autoSpaceDN w:val="0"/>
              <w:adjustRightInd w:val="0"/>
              <w:spacing w:after="0"/>
              <w:rPr>
                <w:bCs/>
                <w:lang w:eastAsia="en-GB"/>
              </w:rPr>
            </w:pPr>
            <w:r w:rsidRPr="00C5667C">
              <w:rPr>
                <w:bCs/>
              </w:rPr>
              <w:t xml:space="preserve">RAN enhancements based on new QoS related parameters if any, e.g. survival time, burst spread, </w:t>
            </w:r>
            <w:r w:rsidRPr="00BD03AA">
              <w:rPr>
                <w:bCs/>
                <w:highlight w:val="yellow"/>
              </w:rPr>
              <w:t>decided in SA2</w:t>
            </w:r>
            <w:r w:rsidRPr="00C5667C">
              <w:rPr>
                <w:bCs/>
              </w:rPr>
              <w:t xml:space="preserve">. [RAN2, RAN3] </w:t>
            </w:r>
          </w:p>
          <w:p w14:paraId="3A60309C" w14:textId="77777777" w:rsidR="006D1797" w:rsidRDefault="006D1797" w:rsidP="009270D4">
            <w:pPr>
              <w:jc w:val="both"/>
            </w:pPr>
          </w:p>
        </w:tc>
      </w:tr>
    </w:tbl>
    <w:p w14:paraId="75B405CF" w14:textId="11D66148" w:rsidR="006D1797" w:rsidRDefault="006D1797" w:rsidP="009270D4">
      <w:pPr>
        <w:jc w:val="both"/>
      </w:pPr>
    </w:p>
    <w:p w14:paraId="685ED0BC" w14:textId="2D536D34" w:rsidR="00184EF3" w:rsidRDefault="00184EF3" w:rsidP="009270D4">
      <w:pPr>
        <w:jc w:val="both"/>
      </w:pPr>
      <w:r>
        <w:t>Instead, we are asked to work on RAN enhancements based on any new QoS parameters decided in SA2. Therefore, we think it is beyond the scope if RAN2 proactively suggest new QoS parameters to SA2.</w:t>
      </w:r>
    </w:p>
    <w:p w14:paraId="665655BF" w14:textId="1DC195D0" w:rsidR="00B525AE" w:rsidRPr="0033315B" w:rsidRDefault="00B525AE" w:rsidP="00B525AE">
      <w:pPr>
        <w:spacing w:after="160" w:line="252" w:lineRule="auto"/>
        <w:jc w:val="both"/>
        <w:rPr>
          <w:b/>
          <w:bCs/>
        </w:rPr>
      </w:pPr>
      <w:r w:rsidRPr="0033315B">
        <w:rPr>
          <w:b/>
          <w:bCs/>
        </w:rPr>
        <w:t xml:space="preserve">Proposal </w:t>
      </w:r>
      <w:r>
        <w:rPr>
          <w:b/>
          <w:bCs/>
        </w:rPr>
        <w:t>1</w:t>
      </w:r>
      <w:r w:rsidRPr="0033315B">
        <w:rPr>
          <w:b/>
          <w:bCs/>
        </w:rPr>
        <w:t xml:space="preserve">: </w:t>
      </w:r>
      <w:r>
        <w:rPr>
          <w:b/>
          <w:bCs/>
        </w:rPr>
        <w:t>RAN2 does not consider Burst Ending Time in Rel-17.</w:t>
      </w:r>
    </w:p>
    <w:p w14:paraId="4E45C9AA" w14:textId="77777777" w:rsidR="00B525AE" w:rsidRDefault="00B525AE" w:rsidP="009270D4">
      <w:pPr>
        <w:jc w:val="both"/>
      </w:pPr>
    </w:p>
    <w:p w14:paraId="44700B23" w14:textId="0E13BF79" w:rsidR="005F16B4" w:rsidRPr="006E13D1" w:rsidRDefault="005F16B4" w:rsidP="005F16B4">
      <w:pPr>
        <w:pStyle w:val="Heading2"/>
      </w:pPr>
      <w:r>
        <w:t>2</w:t>
      </w:r>
      <w:r w:rsidRPr="006E13D1">
        <w:t>.</w:t>
      </w:r>
      <w:r w:rsidR="0039320C">
        <w:t>2</w:t>
      </w:r>
      <w:r w:rsidRPr="006E13D1">
        <w:tab/>
      </w:r>
      <w:r w:rsidR="00C65E75">
        <w:t>Survival Time State Monitoring</w:t>
      </w:r>
    </w:p>
    <w:p w14:paraId="7BD01C95" w14:textId="3C839379" w:rsidR="005F16B4" w:rsidRDefault="00895BC5" w:rsidP="00AF62C1">
      <w:pPr>
        <w:jc w:val="both"/>
      </w:pPr>
      <w:r>
        <w:t xml:space="preserve">In email discussion [2], </w:t>
      </w:r>
      <w:r w:rsidR="00351BA1">
        <w:t xml:space="preserve">companies have provided their views </w:t>
      </w:r>
      <w:r w:rsidR="00952F79">
        <w:t>about</w:t>
      </w:r>
      <w:r w:rsidR="0031229B">
        <w:t xml:space="preserve"> potential RAN enhancement</w:t>
      </w:r>
      <w:r w:rsidR="003A1467">
        <w:t>s</w:t>
      </w:r>
      <w:r w:rsidR="0031229B">
        <w:t xml:space="preserve"> for survival time state monitoring. That is, how and when the RAN should decide to boost reliability for a data burst </w:t>
      </w:r>
      <w:proofErr w:type="gramStart"/>
      <w:r w:rsidR="0031229B">
        <w:t>in order to</w:t>
      </w:r>
      <w:proofErr w:type="gramEnd"/>
      <w:r w:rsidR="0031229B">
        <w:t xml:space="preserve"> avoid consecutive error</w:t>
      </w:r>
      <w:r w:rsidR="003A1467">
        <w:t>s</w:t>
      </w:r>
      <w:r w:rsidR="0031229B">
        <w:t xml:space="preserve"> that potentially leads to survival time violation from application point of view. According to [2], the following options seem to receive more support:</w:t>
      </w:r>
    </w:p>
    <w:p w14:paraId="423C958C" w14:textId="322B60CE" w:rsidR="0031229B" w:rsidRDefault="0031229B" w:rsidP="00B525AE">
      <w:pPr>
        <w:pStyle w:val="ListParagraph"/>
        <w:numPr>
          <w:ilvl w:val="0"/>
          <w:numId w:val="19"/>
        </w:numPr>
        <w:jc w:val="both"/>
      </w:pPr>
      <w:r>
        <w:t xml:space="preserve">Survival Time State monitoring based on </w:t>
      </w:r>
      <w:proofErr w:type="spellStart"/>
      <w:r>
        <w:t>gNB</w:t>
      </w:r>
      <w:proofErr w:type="spellEnd"/>
      <w:r>
        <w:t xml:space="preserve">/UE </w:t>
      </w:r>
      <w:proofErr w:type="gramStart"/>
      <w:r>
        <w:t>implementation</w:t>
      </w:r>
      <w:r w:rsidR="003A1467">
        <w:t>;</w:t>
      </w:r>
      <w:proofErr w:type="gramEnd"/>
    </w:p>
    <w:p w14:paraId="1E982975" w14:textId="452D8A70" w:rsidR="0031229B" w:rsidRDefault="0031229B" w:rsidP="0031229B">
      <w:pPr>
        <w:pStyle w:val="ListParagraph"/>
        <w:numPr>
          <w:ilvl w:val="0"/>
          <w:numId w:val="19"/>
        </w:numPr>
        <w:jc w:val="both"/>
      </w:pPr>
      <w:r>
        <w:t>Survival Time State monitoring based on HARQ feedback</w:t>
      </w:r>
      <w:r w:rsidR="00A96952">
        <w:t xml:space="preserve"> (optionally with a TX-side timer</w:t>
      </w:r>
      <w:proofErr w:type="gramStart"/>
      <w:r w:rsidR="00A96952">
        <w:t>)</w:t>
      </w:r>
      <w:r w:rsidR="003A1467">
        <w:t>;</w:t>
      </w:r>
      <w:proofErr w:type="gramEnd"/>
    </w:p>
    <w:p w14:paraId="6069504F" w14:textId="7F24CF16" w:rsidR="0031229B" w:rsidRDefault="0031229B" w:rsidP="0031229B">
      <w:pPr>
        <w:pStyle w:val="ListParagraph"/>
        <w:numPr>
          <w:ilvl w:val="0"/>
          <w:numId w:val="19"/>
        </w:numPr>
        <w:jc w:val="both"/>
      </w:pPr>
      <w:r>
        <w:t>Survival Time State monitoring based on RLC ARQ feedback</w:t>
      </w:r>
      <w:r w:rsidR="00A96952">
        <w:t xml:space="preserve"> (optionally with a TX-side timer</w:t>
      </w:r>
      <w:proofErr w:type="gramStart"/>
      <w:r w:rsidR="00A96952">
        <w:t>)</w:t>
      </w:r>
      <w:r w:rsidR="003A1467">
        <w:t>;</w:t>
      </w:r>
      <w:proofErr w:type="gramEnd"/>
    </w:p>
    <w:p w14:paraId="35D25772" w14:textId="42298E7B" w:rsidR="0031229B" w:rsidRDefault="0031229B" w:rsidP="0031229B">
      <w:pPr>
        <w:pStyle w:val="ListParagraph"/>
        <w:numPr>
          <w:ilvl w:val="0"/>
          <w:numId w:val="19"/>
        </w:numPr>
        <w:jc w:val="both"/>
      </w:pPr>
      <w:r>
        <w:t>Survival Time State monitoring based on Sequence Number</w:t>
      </w:r>
      <w:r w:rsidR="003A1467">
        <w:t>.</w:t>
      </w:r>
    </w:p>
    <w:p w14:paraId="5B3E4E89" w14:textId="4B6FF8A9" w:rsidR="0031229B" w:rsidRDefault="0031229B" w:rsidP="0031229B">
      <w:pPr>
        <w:jc w:val="both"/>
      </w:pPr>
      <w:r>
        <w:t xml:space="preserve">For Option 1, no specification enhancement is needed, and arguably that </w:t>
      </w:r>
      <w:proofErr w:type="spellStart"/>
      <w:r>
        <w:t>gNB</w:t>
      </w:r>
      <w:proofErr w:type="spellEnd"/>
      <w:r>
        <w:t xml:space="preserve"> will be the first node that knows there is an error, and so it could assign a dynamic grant with higher reliability target for subsequent packets to make sure consecutive error does not occur. </w:t>
      </w:r>
    </w:p>
    <w:p w14:paraId="062249D3" w14:textId="2CE98E29" w:rsidR="00A96952" w:rsidRDefault="0031229B" w:rsidP="0031229B">
      <w:pPr>
        <w:jc w:val="both"/>
      </w:pPr>
      <w:r>
        <w:t xml:space="preserve">For Option 2, if any HARQ feedback (such as a re-transmission grant) is assigned by the </w:t>
      </w:r>
      <w:proofErr w:type="spellStart"/>
      <w:r>
        <w:t>gNB</w:t>
      </w:r>
      <w:proofErr w:type="spellEnd"/>
      <w:r>
        <w:t xml:space="preserve">, implicitly the UE knows </w:t>
      </w:r>
      <w:r w:rsidR="00A96952">
        <w:t xml:space="preserve">that the previous packet was not received successfully, so it could autonomously boost reliability target for the subsequent packet(s) to avoid survival time violation. It could be associated to a timer where reliability boosting mechanism is applied when the timer is running. </w:t>
      </w:r>
    </w:p>
    <w:p w14:paraId="21A35007" w14:textId="4F658EC0" w:rsidR="0031229B" w:rsidRDefault="00A96952" w:rsidP="0031229B">
      <w:pPr>
        <w:jc w:val="both"/>
      </w:pPr>
      <w:r>
        <w:t xml:space="preserve">Option 3 is </w:t>
      </w:r>
      <w:proofErr w:type="gramStart"/>
      <w:r>
        <w:t>similar to</w:t>
      </w:r>
      <w:proofErr w:type="gramEnd"/>
      <w:r>
        <w:t xml:space="preserve"> Option 2, but it relies on RLC-level ARQ feedback instead.</w:t>
      </w:r>
    </w:p>
    <w:p w14:paraId="238D423E" w14:textId="6C76D09B" w:rsidR="00A96952" w:rsidRDefault="00A96952" w:rsidP="0031229B">
      <w:pPr>
        <w:jc w:val="both"/>
      </w:pPr>
      <w:r>
        <w:t>For Option 4, it does not rely on any kind of feedback (e.g. new dynamic grant, re-transmission grant, or ARQ NACK) from the receiver (</w:t>
      </w:r>
      <w:proofErr w:type="spellStart"/>
      <w:r>
        <w:t>gNB</w:t>
      </w:r>
      <w:proofErr w:type="spellEnd"/>
      <w:r>
        <w:t>), but the UE proactively boost the reliability of at least one burst in every N-</w:t>
      </w:r>
      <w:proofErr w:type="spellStart"/>
      <w:r>
        <w:t>th</w:t>
      </w:r>
      <w:proofErr w:type="spellEnd"/>
      <w:r>
        <w:t xml:space="preserve"> incoming burst to make sure consecutive error of N burst does not occur. The PDCP layer may directly determine how to deal with </w:t>
      </w:r>
      <w:proofErr w:type="spellStart"/>
      <w:proofErr w:type="gramStart"/>
      <w:r>
        <w:t>a</w:t>
      </w:r>
      <w:proofErr w:type="spellEnd"/>
      <w:proofErr w:type="gramEnd"/>
      <w:r>
        <w:t xml:space="preserve"> incoming packet based on its sequence number (SN).</w:t>
      </w:r>
    </w:p>
    <w:p w14:paraId="02D5655F" w14:textId="07F64C37" w:rsidR="00A96952" w:rsidRDefault="00A96952" w:rsidP="0031229B">
      <w:pPr>
        <w:jc w:val="both"/>
      </w:pPr>
      <w:r>
        <w:t>From our perspective, RAN2 should try to adopt a mechanism that can address the most stringent cases listed in Table 5.2-1 in TS 22.104 [3], as shown in Figure 1:</w:t>
      </w:r>
    </w:p>
    <w:p w14:paraId="2C727B02" w14:textId="77777777" w:rsidR="00A96952" w:rsidRDefault="4AAC0536" w:rsidP="00B525AE">
      <w:pPr>
        <w:keepNext/>
        <w:jc w:val="both"/>
      </w:pPr>
      <w:r>
        <w:rPr>
          <w:noProof/>
        </w:rPr>
        <w:lastRenderedPageBreak/>
        <w:drawing>
          <wp:inline distT="0" distB="0" distL="0" distR="0" wp14:anchorId="12C9A4A4" wp14:editId="2933C613">
            <wp:extent cx="6122036" cy="27870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6122036" cy="2787015"/>
                    </a:xfrm>
                    <a:prstGeom prst="rect">
                      <a:avLst/>
                    </a:prstGeom>
                  </pic:spPr>
                </pic:pic>
              </a:graphicData>
            </a:graphic>
          </wp:inline>
        </w:drawing>
      </w:r>
    </w:p>
    <w:p w14:paraId="3EE5D02C" w14:textId="60D274AA" w:rsidR="00A96952" w:rsidRDefault="00A96952" w:rsidP="00B525AE">
      <w:pPr>
        <w:pStyle w:val="Caption"/>
        <w:jc w:val="center"/>
      </w:pPr>
      <w:r w:rsidRPr="00B525AE">
        <w:rPr>
          <w:sz w:val="22"/>
          <w:szCs w:val="22"/>
        </w:rPr>
        <w:t xml:space="preserve">Figure </w:t>
      </w:r>
      <w:r w:rsidRPr="00B525AE">
        <w:rPr>
          <w:sz w:val="22"/>
          <w:szCs w:val="22"/>
        </w:rPr>
        <w:fldChar w:fldCharType="begin"/>
      </w:r>
      <w:r w:rsidRPr="00B525AE">
        <w:rPr>
          <w:sz w:val="22"/>
          <w:szCs w:val="22"/>
        </w:rPr>
        <w:instrText xml:space="preserve"> SEQ Figure \* ARABIC </w:instrText>
      </w:r>
      <w:r w:rsidRPr="00B525AE">
        <w:rPr>
          <w:sz w:val="22"/>
          <w:szCs w:val="22"/>
        </w:rPr>
        <w:fldChar w:fldCharType="separate"/>
      </w:r>
      <w:r w:rsidR="00601D0A">
        <w:rPr>
          <w:noProof/>
          <w:sz w:val="22"/>
          <w:szCs w:val="22"/>
        </w:rPr>
        <w:t>1</w:t>
      </w:r>
      <w:r w:rsidRPr="00B525AE">
        <w:rPr>
          <w:sz w:val="22"/>
          <w:szCs w:val="22"/>
        </w:rPr>
        <w:fldChar w:fldCharType="end"/>
      </w:r>
      <w:r w:rsidRPr="00B525AE">
        <w:rPr>
          <w:sz w:val="22"/>
          <w:szCs w:val="22"/>
        </w:rPr>
        <w:t xml:space="preserve"> Some more stringent cases for periodic </w:t>
      </w:r>
      <w:r w:rsidR="00912C59" w:rsidRPr="00B525AE">
        <w:rPr>
          <w:sz w:val="22"/>
          <w:szCs w:val="22"/>
        </w:rPr>
        <w:t>deterministic</w:t>
      </w:r>
      <w:r w:rsidRPr="00B525AE">
        <w:rPr>
          <w:sz w:val="22"/>
          <w:szCs w:val="22"/>
        </w:rPr>
        <w:t xml:space="preserve"> communication services in TS 22.104</w:t>
      </w:r>
    </w:p>
    <w:p w14:paraId="252DC9EA" w14:textId="5A9D50F5" w:rsidR="00A96952" w:rsidRDefault="00A96952" w:rsidP="0031229B">
      <w:pPr>
        <w:jc w:val="both"/>
      </w:pPr>
      <w:r>
        <w:t xml:space="preserve"> </w:t>
      </w:r>
      <w:r w:rsidR="00912C59">
        <w:t>We can note that following:</w:t>
      </w:r>
    </w:p>
    <w:p w14:paraId="745B4AB6" w14:textId="77777777" w:rsidR="00912C59" w:rsidRDefault="00912C59" w:rsidP="00912C59">
      <w:pPr>
        <w:pStyle w:val="ListParagraph"/>
        <w:numPr>
          <w:ilvl w:val="0"/>
          <w:numId w:val="20"/>
        </w:numPr>
        <w:jc w:val="both"/>
      </w:pPr>
      <w:r>
        <w:t xml:space="preserve">RAN enhancements should be able to address use cases where the maximum end-to-end latency, transfer interval, and survival time are all extremely short (e.g. 500 us), which implies RAN only has extremely limited time to monitor and respond to survival time state. The maximum end-to-end latency also include the time required to transfer data from CN to RAN, which means the </w:t>
      </w:r>
      <w:proofErr w:type="spellStart"/>
      <w:r>
        <w:t>Uu</w:t>
      </w:r>
      <w:proofErr w:type="spellEnd"/>
      <w:r>
        <w:t xml:space="preserve"> interface delay budget is even smaller. </w:t>
      </w:r>
    </w:p>
    <w:p w14:paraId="6D4E0B3F" w14:textId="42341284" w:rsidR="00912C59" w:rsidRDefault="00912C59" w:rsidP="00912C59">
      <w:pPr>
        <w:pStyle w:val="ListParagraph"/>
        <w:numPr>
          <w:ilvl w:val="0"/>
          <w:numId w:val="20"/>
        </w:numPr>
        <w:jc w:val="both"/>
      </w:pPr>
      <w:r>
        <w:t xml:space="preserve">For use cases such as </w:t>
      </w:r>
      <w:r w:rsidRPr="000741C5">
        <w:rPr>
          <w:i/>
          <w:iCs/>
        </w:rPr>
        <w:t>Wired-2-wireless link replacement</w:t>
      </w:r>
      <w:r>
        <w:t xml:space="preserve">, the maximum transfer interval covers two wireless links (in accordance to Table 5-2.1 in TS 22.104: </w:t>
      </w:r>
      <w:r w:rsidRPr="000741C5">
        <w:rPr>
          <w:i/>
          <w:iCs/>
        </w:rPr>
        <w:t>NOTE 5:</w:t>
      </w:r>
      <w:r w:rsidRPr="000741C5">
        <w:rPr>
          <w:i/>
          <w:iCs/>
        </w:rPr>
        <w:tab/>
        <w:t>Communication includes two wireless links (UE to UE)</w:t>
      </w:r>
      <w:r w:rsidR="00F61AD1" w:rsidRPr="000741C5">
        <w:rPr>
          <w:i/>
          <w:iCs/>
        </w:rPr>
        <w:t>.</w:t>
      </w:r>
      <w:r w:rsidR="00F61AD1">
        <w:rPr>
          <w:b/>
          <w:bCs/>
        </w:rPr>
        <w:t>)</w:t>
      </w:r>
      <w:r>
        <w:t>. Therefore, there could be a cross-dependency between monitoring/responding to survival time state in one link and status of another link.</w:t>
      </w:r>
    </w:p>
    <w:p w14:paraId="6037ACC1" w14:textId="2695290D" w:rsidR="00912C59" w:rsidRDefault="00912C59" w:rsidP="0031229B">
      <w:pPr>
        <w:jc w:val="both"/>
      </w:pPr>
      <w:r>
        <w:t xml:space="preserve">Thus, given the extremely short maximum end-to-end latency, transfer interval, and survival time (e.g. &lt;500 us), </w:t>
      </w:r>
      <w:r w:rsidR="00F0486F">
        <w:t xml:space="preserve">it is extremely challenging to rely on any feedback which is associated to any potential latency. </w:t>
      </w:r>
      <w:proofErr w:type="gramStart"/>
      <w:r w:rsidR="00F0486F">
        <w:t>In particular, we</w:t>
      </w:r>
      <w:proofErr w:type="gramEnd"/>
      <w:r w:rsidR="00F0486F">
        <w:t xml:space="preserve"> think Option 1, 2, and 3 listed above</w:t>
      </w:r>
      <w:r w:rsidR="00315F5C">
        <w:t xml:space="preserve"> are basically impractical with the analysis below.</w:t>
      </w:r>
    </w:p>
    <w:p w14:paraId="3AF1A100" w14:textId="5F191FF6" w:rsidR="00315F5C" w:rsidRDefault="002114C9" w:rsidP="00315F5C">
      <w:pPr>
        <w:spacing w:after="160" w:line="252" w:lineRule="auto"/>
        <w:jc w:val="both"/>
      </w:pPr>
      <w:r>
        <w:t>First</w:t>
      </w:r>
      <w:r w:rsidR="1C67344D">
        <w:t>, we must note that the stringent time budget of 0.5</w:t>
      </w:r>
      <w:r w:rsidR="0071270F">
        <w:t xml:space="preserve"> </w:t>
      </w:r>
      <w:proofErr w:type="spellStart"/>
      <w:r w:rsidR="1C67344D">
        <w:t>ms</w:t>
      </w:r>
      <w:proofErr w:type="spellEnd"/>
      <w:r w:rsidR="1C67344D">
        <w:t xml:space="preserve"> means the transmitter needs to transmit a message, receive a feedback, and adapt the transmission for the very next message within such a short period of time. Although some companies argue that we can do it with approximately 0.4</w:t>
      </w:r>
      <w:r w:rsidR="2FC721F4">
        <w:t>2</w:t>
      </w:r>
      <w:r w:rsidR="1C67344D">
        <w:t xml:space="preserve">ms based on HARQ </w:t>
      </w:r>
      <w:r w:rsidR="2B358920">
        <w:t xml:space="preserve">feedback </w:t>
      </w:r>
      <w:r w:rsidR="1C67344D">
        <w:t>[4], it is only possible with very specific subcarrier spacing (60</w:t>
      </w:r>
      <w:r>
        <w:t xml:space="preserve"> </w:t>
      </w:r>
      <w:proofErr w:type="spellStart"/>
      <w:r w:rsidR="1C67344D">
        <w:t>KHz</w:t>
      </w:r>
      <w:proofErr w:type="spellEnd"/>
      <w:r w:rsidR="1C67344D">
        <w:t>) and PUCCH configuration, and essentially it is only feasible in FDD or some very restrictive TDD configuration</w:t>
      </w:r>
      <w:r w:rsidR="2B358920">
        <w:t>s</w:t>
      </w:r>
      <w:r w:rsidR="1C67344D">
        <w:t xml:space="preserve"> (Note that FDD can only support bands up to 2.7</w:t>
      </w:r>
      <w:r>
        <w:t xml:space="preserve"> </w:t>
      </w:r>
      <w:r w:rsidR="1C67344D">
        <w:t>GHz, which means we are precluding the possibility of survival time support in any higher carrier frequency such as FR2, if mechanisms based on e.g. HARQ feedback is employed). Also, we must note that the budget of 0.5</w:t>
      </w:r>
      <w:r>
        <w:t xml:space="preserve"> </w:t>
      </w:r>
      <w:proofErr w:type="spellStart"/>
      <w:r w:rsidR="1C67344D">
        <w:t>ms</w:t>
      </w:r>
      <w:proofErr w:type="spellEnd"/>
      <w:r w:rsidR="1C67344D">
        <w:t xml:space="preserve"> also covers the delay in N3 interface between RAN and CN, any small jitter may result in survival time violation. </w:t>
      </w:r>
    </w:p>
    <w:p w14:paraId="78B0C9FE" w14:textId="1C7CE5ED" w:rsidR="002114C9" w:rsidRPr="00BD03AA" w:rsidRDefault="002114C9" w:rsidP="002114C9">
      <w:pPr>
        <w:pStyle w:val="paragraph"/>
        <w:spacing w:before="0" w:beforeAutospacing="0" w:after="0" w:afterAutospacing="0"/>
        <w:jc w:val="both"/>
        <w:textAlignment w:val="baseline"/>
        <w:rPr>
          <w:rFonts w:ascii="Segoe UI" w:hAnsi="Segoe UI" w:cs="Segoe UI"/>
          <w:sz w:val="18"/>
          <w:szCs w:val="18"/>
        </w:rPr>
      </w:pPr>
      <w:r w:rsidRPr="00BD03AA">
        <w:rPr>
          <w:rStyle w:val="normaltextrun"/>
          <w:sz w:val="20"/>
          <w:szCs w:val="20"/>
          <w:lang w:val="en-US"/>
        </w:rPr>
        <w:t>Moreover, there are some problems/concerns with UE-based reactive ST triggering that is based on feedback of transmission failure:</w:t>
      </w:r>
      <w:r w:rsidRPr="00BD03AA">
        <w:rPr>
          <w:rStyle w:val="eop"/>
          <w:sz w:val="20"/>
          <w:szCs w:val="20"/>
        </w:rPr>
        <w:t> </w:t>
      </w:r>
    </w:p>
    <w:p w14:paraId="3141FEA0" w14:textId="77777777" w:rsidR="002114C9" w:rsidRPr="00BD03AA" w:rsidRDefault="002114C9" w:rsidP="002114C9">
      <w:pPr>
        <w:pStyle w:val="paragraph"/>
        <w:numPr>
          <w:ilvl w:val="0"/>
          <w:numId w:val="25"/>
        </w:numPr>
        <w:spacing w:before="0" w:beforeAutospacing="0" w:after="0" w:afterAutospacing="0"/>
        <w:ind w:left="405" w:firstLine="0"/>
        <w:jc w:val="both"/>
        <w:textAlignment w:val="baseline"/>
        <w:rPr>
          <w:sz w:val="22"/>
          <w:szCs w:val="22"/>
        </w:rPr>
      </w:pPr>
      <w:r w:rsidRPr="00BD03AA">
        <w:rPr>
          <w:rStyle w:val="normaltextrun"/>
          <w:sz w:val="20"/>
          <w:szCs w:val="20"/>
        </w:rPr>
        <w:t>In cases of triggering by transmission failure, how the UE can receive the NACK quickly/reliably in such a short period of time (e.g. 0.5ms)? As mentioned above, this is only possible with very restrictive configurations and hence severely limit the network implementation/deployment flexibility. Furthermore, even if feedback is possible, it is still error-prone due to e.g. beam blockage. We should not put survival time requirement of critical applications at risk as this is very costly for the technology stakeholders.</w:t>
      </w:r>
      <w:r w:rsidRPr="00BD03AA">
        <w:rPr>
          <w:rStyle w:val="eop"/>
          <w:sz w:val="20"/>
          <w:szCs w:val="20"/>
        </w:rPr>
        <w:t> </w:t>
      </w:r>
    </w:p>
    <w:p w14:paraId="4BD20296" w14:textId="608463F0" w:rsidR="002114C9" w:rsidRPr="00BD03AA" w:rsidRDefault="002114C9" w:rsidP="002114C9">
      <w:pPr>
        <w:pStyle w:val="paragraph"/>
        <w:numPr>
          <w:ilvl w:val="0"/>
          <w:numId w:val="25"/>
        </w:numPr>
        <w:spacing w:before="0" w:beforeAutospacing="0" w:after="0" w:afterAutospacing="0"/>
        <w:ind w:left="405" w:firstLine="0"/>
        <w:jc w:val="both"/>
        <w:textAlignment w:val="baseline"/>
        <w:rPr>
          <w:sz w:val="22"/>
          <w:szCs w:val="22"/>
        </w:rPr>
      </w:pPr>
      <w:r w:rsidRPr="00BD03AA">
        <w:rPr>
          <w:rStyle w:val="normaltextrun"/>
          <w:sz w:val="20"/>
          <w:szCs w:val="20"/>
        </w:rPr>
        <w:t>It requires further dynamic cross-link coordination when considering UE-to-UE communications, to make sure the reliability of both </w:t>
      </w:r>
      <w:proofErr w:type="gramStart"/>
      <w:r w:rsidR="0076385A" w:rsidRPr="00BD03AA">
        <w:rPr>
          <w:rStyle w:val="normaltextrun"/>
          <w:strike/>
          <w:sz w:val="20"/>
          <w:szCs w:val="20"/>
        </w:rPr>
        <w:t>legs</w:t>
      </w:r>
      <w:proofErr w:type="gramEnd"/>
      <w:r w:rsidR="0076385A" w:rsidRPr="00BD03AA">
        <w:rPr>
          <w:rStyle w:val="normaltextrun"/>
          <w:sz w:val="20"/>
          <w:szCs w:val="20"/>
        </w:rPr>
        <w:t xml:space="preserve"> links</w:t>
      </w:r>
      <w:r w:rsidRPr="00BD03AA">
        <w:rPr>
          <w:rStyle w:val="normaltextrun"/>
          <w:sz w:val="20"/>
          <w:szCs w:val="20"/>
        </w:rPr>
        <w:t> can be increased to ensure survival time can be protected in an end-to-end manner.</w:t>
      </w:r>
      <w:r w:rsidRPr="00BD03AA">
        <w:rPr>
          <w:rStyle w:val="eop"/>
          <w:sz w:val="20"/>
          <w:szCs w:val="20"/>
        </w:rPr>
        <w:t> </w:t>
      </w:r>
    </w:p>
    <w:p w14:paraId="52BA12C0" w14:textId="77777777" w:rsidR="002114C9" w:rsidRPr="00BD03AA" w:rsidRDefault="002114C9" w:rsidP="002114C9">
      <w:pPr>
        <w:pStyle w:val="paragraph"/>
        <w:numPr>
          <w:ilvl w:val="0"/>
          <w:numId w:val="25"/>
        </w:numPr>
        <w:spacing w:before="0" w:beforeAutospacing="0" w:after="0" w:afterAutospacing="0"/>
        <w:ind w:left="405" w:firstLine="0"/>
        <w:jc w:val="both"/>
        <w:textAlignment w:val="baseline"/>
        <w:rPr>
          <w:sz w:val="22"/>
          <w:szCs w:val="22"/>
        </w:rPr>
      </w:pPr>
      <w:r w:rsidRPr="00BD03AA">
        <w:rPr>
          <w:rStyle w:val="normaltextrun"/>
          <w:sz w:val="20"/>
          <w:szCs w:val="20"/>
        </w:rPr>
        <w:t xml:space="preserve">The MAC may need to check the LCHs corresponding to the HARQ process that needs retransmission, and further indicate to the PDCP layer to activate duplication. Moreover, what if a message is actually conveyed by two TBs in the MAC </w:t>
      </w:r>
      <w:proofErr w:type="gramStart"/>
      <w:r w:rsidRPr="00BD03AA">
        <w:rPr>
          <w:rStyle w:val="normaltextrun"/>
          <w:sz w:val="20"/>
          <w:szCs w:val="20"/>
        </w:rPr>
        <w:t>layer</w:t>
      </w:r>
      <w:r w:rsidRPr="00BD03AA">
        <w:rPr>
          <w:rStyle w:val="normaltextrun"/>
          <w:strike/>
          <w:sz w:val="20"/>
          <w:szCs w:val="20"/>
        </w:rPr>
        <w:t> </w:t>
      </w:r>
      <w:r w:rsidRPr="00BD03AA">
        <w:rPr>
          <w:rStyle w:val="normaltextrun"/>
          <w:sz w:val="20"/>
          <w:szCs w:val="20"/>
        </w:rPr>
        <w:t>?</w:t>
      </w:r>
      <w:proofErr w:type="gramEnd"/>
      <w:r w:rsidRPr="00BD03AA">
        <w:rPr>
          <w:rStyle w:val="normaltextrun"/>
          <w:sz w:val="20"/>
          <w:szCs w:val="20"/>
        </w:rPr>
        <w:t xml:space="preserve"> There are many issues that need to be resolved in specification if we are use reactive trigger for survival time support.</w:t>
      </w:r>
      <w:r w:rsidRPr="00BD03AA">
        <w:rPr>
          <w:rStyle w:val="eop"/>
          <w:sz w:val="20"/>
          <w:szCs w:val="20"/>
        </w:rPr>
        <w:t> </w:t>
      </w:r>
    </w:p>
    <w:p w14:paraId="476E3CEC" w14:textId="77777777" w:rsidR="002114C9" w:rsidRPr="00BD03AA" w:rsidRDefault="002114C9" w:rsidP="002114C9">
      <w:pPr>
        <w:pStyle w:val="paragraph"/>
        <w:spacing w:before="0" w:beforeAutospacing="0" w:after="0" w:afterAutospacing="0"/>
        <w:jc w:val="both"/>
        <w:textAlignment w:val="baseline"/>
        <w:rPr>
          <w:rFonts w:ascii="Segoe UI" w:hAnsi="Segoe UI" w:cs="Segoe UI"/>
          <w:sz w:val="18"/>
          <w:szCs w:val="18"/>
        </w:rPr>
      </w:pPr>
      <w:r w:rsidRPr="00BD03AA">
        <w:rPr>
          <w:rStyle w:val="eop"/>
          <w:sz w:val="20"/>
          <w:szCs w:val="20"/>
        </w:rPr>
        <w:t> </w:t>
      </w:r>
    </w:p>
    <w:p w14:paraId="6B23F629" w14:textId="0A301DBF" w:rsidR="002114C9" w:rsidRPr="00BD03AA" w:rsidRDefault="002114C9" w:rsidP="002114C9">
      <w:pPr>
        <w:pStyle w:val="paragraph"/>
        <w:spacing w:before="0" w:beforeAutospacing="0" w:after="0" w:afterAutospacing="0"/>
        <w:jc w:val="both"/>
        <w:textAlignment w:val="baseline"/>
        <w:rPr>
          <w:rStyle w:val="eop"/>
          <w:sz w:val="20"/>
          <w:szCs w:val="20"/>
        </w:rPr>
      </w:pPr>
      <w:r w:rsidRPr="00BD03AA">
        <w:rPr>
          <w:rStyle w:val="normaltextrun"/>
          <w:sz w:val="20"/>
          <w:szCs w:val="20"/>
          <w:lang w:val="en-US"/>
        </w:rPr>
        <w:lastRenderedPageBreak/>
        <w:t>The only possible reactive trigger that can be considered form our point of view is “missing packet arrival in the upper layer”. As we are dealing with periodic traffics, if a message did not arrive at the upper layer of the transmitter at the expected timing (which means it is lost somewhere in the upstream), then the survival time state should be triggered.</w:t>
      </w:r>
      <w:r w:rsidRPr="00BD03AA">
        <w:rPr>
          <w:rStyle w:val="eop"/>
          <w:sz w:val="20"/>
          <w:szCs w:val="20"/>
        </w:rPr>
        <w:t> </w:t>
      </w:r>
    </w:p>
    <w:p w14:paraId="72F1E9F2" w14:textId="45A8E6A5" w:rsidR="001D6E26" w:rsidRDefault="001D6E26" w:rsidP="002114C9">
      <w:pPr>
        <w:pStyle w:val="paragraph"/>
        <w:spacing w:before="0" w:beforeAutospacing="0" w:after="0" w:afterAutospacing="0"/>
        <w:jc w:val="both"/>
        <w:textAlignment w:val="baseline"/>
        <w:rPr>
          <w:rStyle w:val="eop"/>
          <w:sz w:val="20"/>
          <w:szCs w:val="20"/>
        </w:rPr>
      </w:pPr>
    </w:p>
    <w:p w14:paraId="7BA519FC" w14:textId="2CABD1E5" w:rsidR="001D6E26" w:rsidRDefault="001D6E26" w:rsidP="002114C9">
      <w:pPr>
        <w:pStyle w:val="paragraph"/>
        <w:spacing w:before="0" w:beforeAutospacing="0" w:after="0" w:afterAutospacing="0"/>
        <w:jc w:val="both"/>
        <w:textAlignment w:val="baseline"/>
        <w:rPr>
          <w:rFonts w:ascii="Segoe UI" w:hAnsi="Segoe UI" w:cs="Segoe UI"/>
          <w:sz w:val="18"/>
          <w:szCs w:val="18"/>
        </w:rPr>
      </w:pPr>
      <w:r>
        <w:rPr>
          <w:rStyle w:val="eop"/>
          <w:sz w:val="20"/>
          <w:szCs w:val="20"/>
        </w:rPr>
        <w:t xml:space="preserve">For the similar reasons, we believe it is equally challenging to relay on </w:t>
      </w:r>
      <w:proofErr w:type="spellStart"/>
      <w:r>
        <w:rPr>
          <w:rStyle w:val="eop"/>
          <w:sz w:val="20"/>
          <w:szCs w:val="20"/>
        </w:rPr>
        <w:t>gNB</w:t>
      </w:r>
      <w:proofErr w:type="spellEnd"/>
      <w:r>
        <w:rPr>
          <w:rStyle w:val="eop"/>
          <w:sz w:val="20"/>
          <w:szCs w:val="20"/>
        </w:rPr>
        <w:t xml:space="preserve"> implementation.</w:t>
      </w:r>
      <w:r w:rsidR="00E060D3">
        <w:rPr>
          <w:rStyle w:val="eop"/>
          <w:sz w:val="20"/>
          <w:szCs w:val="20"/>
        </w:rPr>
        <w:t xml:space="preserve"> Overall, this is extremely restrictive, inflexible (in terms of deployment and implementation) and risky to rely on HARQ feedback or </w:t>
      </w:r>
      <w:proofErr w:type="spellStart"/>
      <w:r w:rsidR="00E060D3">
        <w:rPr>
          <w:rStyle w:val="eop"/>
          <w:sz w:val="20"/>
          <w:szCs w:val="20"/>
        </w:rPr>
        <w:t>gNB</w:t>
      </w:r>
      <w:proofErr w:type="spellEnd"/>
      <w:r w:rsidR="00E060D3">
        <w:rPr>
          <w:rStyle w:val="eop"/>
          <w:sz w:val="20"/>
          <w:szCs w:val="20"/>
        </w:rPr>
        <w:t xml:space="preserve"> implementation.</w:t>
      </w:r>
    </w:p>
    <w:p w14:paraId="48C72631" w14:textId="77777777" w:rsidR="002114C9" w:rsidRDefault="002114C9" w:rsidP="00315F5C">
      <w:pPr>
        <w:spacing w:after="160" w:line="252" w:lineRule="auto"/>
        <w:jc w:val="both"/>
      </w:pPr>
    </w:p>
    <w:p w14:paraId="3549F783" w14:textId="2E610363" w:rsidR="00315F5C" w:rsidRPr="00B525AE" w:rsidRDefault="00315F5C" w:rsidP="00B525AE">
      <w:pPr>
        <w:spacing w:after="160" w:line="252" w:lineRule="auto"/>
        <w:jc w:val="both"/>
        <w:rPr>
          <w:b/>
          <w:bCs/>
          <w:lang w:eastAsia="zh-TW"/>
        </w:rPr>
      </w:pPr>
      <w:r w:rsidRPr="00B525AE">
        <w:rPr>
          <w:b/>
          <w:bCs/>
        </w:rPr>
        <w:t xml:space="preserve">Observation 1: </w:t>
      </w:r>
      <w:r>
        <w:rPr>
          <w:b/>
          <w:bCs/>
        </w:rPr>
        <w:t xml:space="preserve">Relying on </w:t>
      </w:r>
      <w:r w:rsidR="009754DA">
        <w:rPr>
          <w:b/>
          <w:bCs/>
        </w:rPr>
        <w:t>UE-based reactive survival time triggering</w:t>
      </w:r>
      <w:r w:rsidR="00E060D3">
        <w:rPr>
          <w:b/>
          <w:bCs/>
        </w:rPr>
        <w:t xml:space="preserve"> or </w:t>
      </w:r>
      <w:proofErr w:type="spellStart"/>
      <w:r w:rsidR="00E060D3">
        <w:rPr>
          <w:b/>
          <w:bCs/>
        </w:rPr>
        <w:t>gNB</w:t>
      </w:r>
      <w:proofErr w:type="spellEnd"/>
      <w:r w:rsidR="00E060D3">
        <w:rPr>
          <w:b/>
          <w:bCs/>
        </w:rPr>
        <w:t xml:space="preserve"> implementation only</w:t>
      </w:r>
      <w:r w:rsidR="009754DA">
        <w:rPr>
          <w:b/>
          <w:bCs/>
        </w:rPr>
        <w:t xml:space="preserve"> </w:t>
      </w:r>
      <w:r>
        <w:rPr>
          <w:b/>
          <w:bCs/>
        </w:rPr>
        <w:t xml:space="preserve">(e.g. HARQ feedback or </w:t>
      </w:r>
      <w:r w:rsidR="00A51F45">
        <w:rPr>
          <w:b/>
          <w:bCs/>
        </w:rPr>
        <w:t xml:space="preserve">uplink grant) </w:t>
      </w:r>
      <w:r>
        <w:rPr>
          <w:b/>
          <w:bCs/>
        </w:rPr>
        <w:t xml:space="preserve">would end up a very restrictive solution which basically precludes </w:t>
      </w:r>
      <w:r w:rsidR="00786E9D">
        <w:rPr>
          <w:b/>
          <w:bCs/>
        </w:rPr>
        <w:t>possibility of flexible TDD</w:t>
      </w:r>
      <w:r w:rsidR="0076385A">
        <w:rPr>
          <w:b/>
          <w:bCs/>
        </w:rPr>
        <w:t>. A</w:t>
      </w:r>
      <w:r>
        <w:rPr>
          <w:b/>
          <w:bCs/>
        </w:rPr>
        <w:t>ny small jitter in the end-to-end path</w:t>
      </w:r>
      <w:r w:rsidR="0076385A">
        <w:rPr>
          <w:b/>
          <w:bCs/>
        </w:rPr>
        <w:t xml:space="preserve"> or</w:t>
      </w:r>
      <w:r w:rsidR="0017272E">
        <w:rPr>
          <w:b/>
          <w:bCs/>
        </w:rPr>
        <w:t xml:space="preserve"> failure</w:t>
      </w:r>
      <w:r w:rsidR="0076385A">
        <w:rPr>
          <w:b/>
          <w:bCs/>
        </w:rPr>
        <w:t>s</w:t>
      </w:r>
      <w:r w:rsidR="0017272E">
        <w:rPr>
          <w:b/>
          <w:bCs/>
        </w:rPr>
        <w:t xml:space="preserve"> in feedback </w:t>
      </w:r>
      <w:r w:rsidR="00E5133D">
        <w:rPr>
          <w:b/>
          <w:bCs/>
        </w:rPr>
        <w:t>mechanisms</w:t>
      </w:r>
      <w:r>
        <w:rPr>
          <w:b/>
          <w:bCs/>
        </w:rPr>
        <w:t xml:space="preserve"> would make this solution useless</w:t>
      </w:r>
      <w:r w:rsidR="00786E9D">
        <w:rPr>
          <w:b/>
          <w:bCs/>
        </w:rPr>
        <w:t xml:space="preserve"> due to extremely tight time budget</w:t>
      </w:r>
      <w:r>
        <w:rPr>
          <w:b/>
          <w:bCs/>
        </w:rPr>
        <w:t>.</w:t>
      </w:r>
    </w:p>
    <w:p w14:paraId="2292A099" w14:textId="28F722BD" w:rsidR="00315F5C" w:rsidRDefault="00315F5C" w:rsidP="00B525AE">
      <w:pPr>
        <w:spacing w:after="160" w:line="252" w:lineRule="auto"/>
        <w:jc w:val="both"/>
      </w:pPr>
      <w:r w:rsidRPr="00B525AE">
        <w:t>Many companies have proposed PDCP adaptation (e.g. PDCP duplication) to ensure successful transmission of subsequent message in survival time state. If we rely on HARQ feedback, essentially it means the PDCP layer needs to monitor the status of HARQ process in MAC/PHY to determine its action. Such cross-layer interaction would break the current way of RAN protocol operation and make the specification very complicated and increases UE implementation complexity.</w:t>
      </w:r>
      <w:r w:rsidRPr="00B525AE">
        <w:rPr>
          <w:color w:val="00B050"/>
        </w:rPr>
        <w:t xml:space="preserve"> </w:t>
      </w:r>
    </w:p>
    <w:p w14:paraId="0D02C3C4" w14:textId="65CF50EA" w:rsidR="00A51F45" w:rsidRDefault="00A51F45" w:rsidP="00A51F45">
      <w:pPr>
        <w:spacing w:after="160" w:line="252" w:lineRule="auto"/>
        <w:jc w:val="both"/>
        <w:rPr>
          <w:b/>
          <w:bCs/>
        </w:rPr>
      </w:pPr>
      <w:r w:rsidRPr="0033315B">
        <w:rPr>
          <w:b/>
          <w:bCs/>
        </w:rPr>
        <w:t xml:space="preserve">Observation </w:t>
      </w:r>
      <w:r>
        <w:rPr>
          <w:b/>
          <w:bCs/>
        </w:rPr>
        <w:t>2</w:t>
      </w:r>
      <w:r w:rsidRPr="0033315B">
        <w:rPr>
          <w:b/>
          <w:bCs/>
        </w:rPr>
        <w:t xml:space="preserve">: </w:t>
      </w:r>
      <w:r>
        <w:rPr>
          <w:b/>
          <w:bCs/>
        </w:rPr>
        <w:t xml:space="preserve">If PDCP duplication is to be used as the mean to boost reliability, relying on feedback (e.g. HARQ feedback or uplink grant) for survival time support would result in complicated cross-layer interaction that breaks the current way of RAN protocol operation, as PDCP needs to check status of HARQ processes.  </w:t>
      </w:r>
    </w:p>
    <w:p w14:paraId="1DFDE39A" w14:textId="48DF8DCB" w:rsidR="00A51F45" w:rsidRDefault="00A51F45" w:rsidP="00A51F45">
      <w:pPr>
        <w:spacing w:after="160" w:line="252" w:lineRule="auto"/>
      </w:pPr>
      <w:r>
        <w:t xml:space="preserve">According to TS 22.104, we do need to consider the use cases of UE-to-UE communications where two </w:t>
      </w:r>
      <w:proofErr w:type="spellStart"/>
      <w:r>
        <w:t>Uu</w:t>
      </w:r>
      <w:proofErr w:type="spellEnd"/>
      <w:r>
        <w:t xml:space="preserve"> interfaces are involved, as shown in the Figure 2:</w:t>
      </w:r>
    </w:p>
    <w:p w14:paraId="33FB46FD" w14:textId="77777777" w:rsidR="00A51F45" w:rsidRDefault="01F36A1D" w:rsidP="00B525AE">
      <w:pPr>
        <w:keepNext/>
        <w:spacing w:after="160" w:line="252" w:lineRule="auto"/>
        <w:jc w:val="center"/>
      </w:pPr>
      <w:r>
        <w:rPr>
          <w:noProof/>
        </w:rPr>
        <w:drawing>
          <wp:inline distT="0" distB="0" distL="0" distR="0" wp14:anchorId="3C6911A7" wp14:editId="63F42472">
            <wp:extent cx="4502150" cy="1787131"/>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4502150" cy="1787131"/>
                    </a:xfrm>
                    <a:prstGeom prst="rect">
                      <a:avLst/>
                    </a:prstGeom>
                  </pic:spPr>
                </pic:pic>
              </a:graphicData>
            </a:graphic>
          </wp:inline>
        </w:drawing>
      </w:r>
    </w:p>
    <w:p w14:paraId="434F77FE" w14:textId="246298DF" w:rsidR="00A51F45" w:rsidRPr="00B525AE" w:rsidRDefault="00A51F45" w:rsidP="00B525AE">
      <w:pPr>
        <w:pStyle w:val="Caption"/>
        <w:jc w:val="center"/>
        <w:rPr>
          <w:sz w:val="22"/>
          <w:szCs w:val="22"/>
          <w:lang w:eastAsia="zh-TW"/>
        </w:rPr>
      </w:pPr>
      <w:r w:rsidRPr="00B525AE">
        <w:rPr>
          <w:sz w:val="22"/>
          <w:szCs w:val="22"/>
        </w:rPr>
        <w:t xml:space="preserve">Figure </w:t>
      </w:r>
      <w:r w:rsidRPr="00B525AE">
        <w:rPr>
          <w:sz w:val="22"/>
          <w:szCs w:val="22"/>
        </w:rPr>
        <w:fldChar w:fldCharType="begin"/>
      </w:r>
      <w:r w:rsidRPr="00B525AE">
        <w:rPr>
          <w:sz w:val="22"/>
          <w:szCs w:val="22"/>
        </w:rPr>
        <w:instrText xml:space="preserve"> SEQ Figure \* ARABIC </w:instrText>
      </w:r>
      <w:r w:rsidRPr="00B525AE">
        <w:rPr>
          <w:sz w:val="22"/>
          <w:szCs w:val="22"/>
        </w:rPr>
        <w:fldChar w:fldCharType="separate"/>
      </w:r>
      <w:r w:rsidR="00601D0A">
        <w:rPr>
          <w:noProof/>
          <w:sz w:val="22"/>
          <w:szCs w:val="22"/>
        </w:rPr>
        <w:t>2</w:t>
      </w:r>
      <w:r w:rsidRPr="00B525AE">
        <w:rPr>
          <w:sz w:val="22"/>
          <w:szCs w:val="22"/>
        </w:rPr>
        <w:fldChar w:fldCharType="end"/>
      </w:r>
      <w:r w:rsidRPr="00B525AE">
        <w:rPr>
          <w:sz w:val="22"/>
          <w:szCs w:val="22"/>
        </w:rPr>
        <w:t xml:space="preserve"> Illustration of UE-to-UE communications involving two wireless links</w:t>
      </w:r>
    </w:p>
    <w:p w14:paraId="0A2DB49D" w14:textId="5DA1D693" w:rsidR="00A51F45" w:rsidRDefault="006A7A93" w:rsidP="00B525AE">
      <w:pPr>
        <w:jc w:val="both"/>
      </w:pPr>
      <w:r>
        <w:t xml:space="preserve">It is worth noting that, Uu1 and Uu2 could be handled by two different </w:t>
      </w:r>
      <w:proofErr w:type="spellStart"/>
      <w:r>
        <w:t>gNBs</w:t>
      </w:r>
      <w:proofErr w:type="spellEnd"/>
      <w:r>
        <w:t xml:space="preserve">, and the message may go though one or more UPFs in the core network before reaching the destination. </w:t>
      </w:r>
      <w:r w:rsidR="00A51F45">
        <w:t xml:space="preserve">In this case, if message failure occurs in Uu2, </w:t>
      </w:r>
      <w:r w:rsidR="00081B3E">
        <w:t xml:space="preserve">based on the feedback from gNB2 for example, </w:t>
      </w:r>
      <w:r w:rsidR="00A51F45">
        <w:t xml:space="preserve">the air interface in Uu1 should be adapted to make sure the next message can be transmitted with higher reliability in an end-to-end manner. This means we need some “triggering” signal between </w:t>
      </w:r>
      <w:proofErr w:type="spellStart"/>
      <w:r w:rsidR="00A51F45">
        <w:t>gNBs</w:t>
      </w:r>
      <w:proofErr w:type="spellEnd"/>
      <w:r w:rsidR="00A51F45">
        <w:t xml:space="preserve"> or via the UPF</w:t>
      </w:r>
      <w:r w:rsidR="004A3EBE">
        <w:t xml:space="preserve"> or SMF</w:t>
      </w:r>
      <w:r w:rsidR="00A51F45">
        <w:t xml:space="preserve">, which would eventually cause impacts to RAN3 as well. Besides, depending on the deployment, signalling among </w:t>
      </w:r>
      <w:proofErr w:type="spellStart"/>
      <w:r w:rsidR="00A51F45">
        <w:t>gNBs</w:t>
      </w:r>
      <w:proofErr w:type="spellEnd"/>
      <w:r w:rsidR="00A51F45">
        <w:t xml:space="preserve"> and UPF</w:t>
      </w:r>
      <w:r w:rsidR="004A3EBE">
        <w:t>/SMF</w:t>
      </w:r>
      <w:r w:rsidR="00A51F45">
        <w:t xml:space="preserve"> can introduce latency as well.</w:t>
      </w:r>
      <w:r>
        <w:t xml:space="preserve"> This can be clarified using the example below:</w:t>
      </w:r>
    </w:p>
    <w:p w14:paraId="24B19F2B" w14:textId="5ACBAFBA" w:rsidR="006A7A93" w:rsidRDefault="006A7A93" w:rsidP="00B525AE">
      <w:pPr>
        <w:jc w:val="both"/>
        <w:rPr>
          <w:lang w:eastAsia="zh-TW"/>
        </w:rPr>
      </w:pPr>
      <w:r>
        <w:t xml:space="preserve">Consider a message, which is successfully transmitted in Uu1, but failed in Uu2. </w:t>
      </w:r>
      <w:r>
        <w:rPr>
          <w:u w:val="single"/>
        </w:rPr>
        <w:t>Overall</w:t>
      </w:r>
      <w:r w:rsidR="002D26C0">
        <w:rPr>
          <w:u w:val="single"/>
        </w:rPr>
        <w:t>,</w:t>
      </w:r>
      <w:r>
        <w:rPr>
          <w:u w:val="single"/>
        </w:rPr>
        <w:t xml:space="preserve"> </w:t>
      </w:r>
      <w:r>
        <w:rPr>
          <w:b/>
          <w:bCs/>
          <w:u w:val="single"/>
        </w:rPr>
        <w:t>the message is failed</w:t>
      </w:r>
      <w:r>
        <w:rPr>
          <w:u w:val="single"/>
        </w:rPr>
        <w:t xml:space="preserve"> from an end-to-end view</w:t>
      </w:r>
      <w:r>
        <w:t>.</w:t>
      </w:r>
      <w:r w:rsidR="008F465D">
        <w:rPr>
          <w:lang w:eastAsia="zh-TW"/>
        </w:rPr>
        <w:t xml:space="preserve"> </w:t>
      </w:r>
      <w:r>
        <w:t xml:space="preserve">To avoid consecutive message failure, in this case we trigger the reliability boost in Uu2 for the </w:t>
      </w:r>
      <w:r>
        <w:rPr>
          <w:b/>
          <w:bCs/>
        </w:rPr>
        <w:t>NEXT</w:t>
      </w:r>
      <w:r>
        <w:t xml:space="preserve"> message (because the previous failure occurred in Uu</w:t>
      </w:r>
      <w:r w:rsidR="008F465D">
        <w:t>2</w:t>
      </w:r>
      <w:r w:rsidR="00847CF5">
        <w:t>),</w:t>
      </w:r>
      <w:r>
        <w:t xml:space="preserve"> but the reliability target stays the same in Uu1 for this NEXT message.</w:t>
      </w:r>
      <w:r w:rsidR="008F465D">
        <w:rPr>
          <w:lang w:eastAsia="zh-TW"/>
        </w:rPr>
        <w:t xml:space="preserve"> In such situations, </w:t>
      </w:r>
      <w:r>
        <w:rPr>
          <w:u w:val="single"/>
        </w:rPr>
        <w:t>if for some reasons the NEXT message fails in Uu1</w:t>
      </w:r>
      <w:r>
        <w:t xml:space="preserve">, then </w:t>
      </w:r>
      <w:r>
        <w:rPr>
          <w:b/>
          <w:bCs/>
        </w:rPr>
        <w:t>this NEXT message is still failed from an end-to-end view even if the reliability is boosted in Uu2</w:t>
      </w:r>
      <w:r>
        <w:t>. Thus, we think some coordination between Uu1 and Uu2 is needed for methods</w:t>
      </w:r>
      <w:r w:rsidR="008F465D">
        <w:t xml:space="preserve"> relying on feedback</w:t>
      </w:r>
      <w:r>
        <w:t xml:space="preserve">, such that </w:t>
      </w:r>
      <w:r>
        <w:rPr>
          <w:u w:val="single"/>
        </w:rPr>
        <w:t>Uu2 can notify Uu1 to boost reliability as well for the NEXT message</w:t>
      </w:r>
      <w:r>
        <w:t>, even if the previous message was successfully transmitted over Uu1. Only in this way we can ensure the NEXT message is reliably transmitted in an end-to-end manner.</w:t>
      </w:r>
      <w:r w:rsidR="008F465D">
        <w:rPr>
          <w:lang w:eastAsia="zh-TW"/>
        </w:rPr>
        <w:t xml:space="preserve"> Apparently, impacts to RAN3 is foreseeable.</w:t>
      </w:r>
    </w:p>
    <w:p w14:paraId="4D8A7F00" w14:textId="5D5FFEBE" w:rsidR="00A51F45" w:rsidRDefault="00A51F45" w:rsidP="00A51F45">
      <w:pPr>
        <w:spacing w:after="160" w:line="252" w:lineRule="auto"/>
        <w:jc w:val="both"/>
        <w:rPr>
          <w:b/>
          <w:bCs/>
        </w:rPr>
      </w:pPr>
      <w:r w:rsidRPr="0033315B">
        <w:rPr>
          <w:b/>
          <w:bCs/>
        </w:rPr>
        <w:t xml:space="preserve">Observation </w:t>
      </w:r>
      <w:r>
        <w:rPr>
          <w:b/>
          <w:bCs/>
        </w:rPr>
        <w:t>3</w:t>
      </w:r>
      <w:r w:rsidRPr="0033315B">
        <w:rPr>
          <w:b/>
          <w:bCs/>
        </w:rPr>
        <w:t xml:space="preserve">: </w:t>
      </w:r>
      <w:r>
        <w:rPr>
          <w:b/>
          <w:bCs/>
        </w:rPr>
        <w:t xml:space="preserve">Relying on feedback (e.g. HARQ feedback or uplink grant) for survival time support </w:t>
      </w:r>
      <w:r w:rsidR="00F42297">
        <w:rPr>
          <w:b/>
          <w:bCs/>
        </w:rPr>
        <w:t>may require RAN3 involvement as information exchange between UPF</w:t>
      </w:r>
      <w:r w:rsidR="004A3EBE">
        <w:rPr>
          <w:b/>
          <w:bCs/>
        </w:rPr>
        <w:t>/SMF</w:t>
      </w:r>
      <w:r w:rsidR="00F42297">
        <w:rPr>
          <w:b/>
          <w:bCs/>
        </w:rPr>
        <w:t xml:space="preserve"> and </w:t>
      </w:r>
      <w:proofErr w:type="spellStart"/>
      <w:r w:rsidR="00F42297">
        <w:rPr>
          <w:b/>
          <w:bCs/>
        </w:rPr>
        <w:t>gNB</w:t>
      </w:r>
      <w:proofErr w:type="spellEnd"/>
      <w:r w:rsidR="00F42297">
        <w:rPr>
          <w:b/>
          <w:bCs/>
        </w:rPr>
        <w:t xml:space="preserve"> may be needed to enable cross link coordination for end-to-end survival time support</w:t>
      </w:r>
      <w:r w:rsidR="008F465D">
        <w:rPr>
          <w:b/>
          <w:bCs/>
        </w:rPr>
        <w:t xml:space="preserve"> in UE-to-UE communications</w:t>
      </w:r>
      <w:r w:rsidR="00F42297">
        <w:rPr>
          <w:b/>
          <w:bCs/>
        </w:rPr>
        <w:t>.</w:t>
      </w:r>
    </w:p>
    <w:p w14:paraId="429285EF" w14:textId="4D973891" w:rsidR="00315F5C" w:rsidRPr="00B525AE" w:rsidRDefault="00F42297" w:rsidP="00B525AE">
      <w:pPr>
        <w:spacing w:after="160" w:line="252" w:lineRule="auto"/>
        <w:jc w:val="both"/>
      </w:pPr>
      <w:r>
        <w:lastRenderedPageBreak/>
        <w:t>One may argue that Option 4 is not efficient because reliability of some packets may be boosted unnecessarily. Nevertheless, for schemes based on feedback and autonomous PDCP duplication, the</w:t>
      </w:r>
      <w:r w:rsidRPr="0033315B">
        <w:t xml:space="preserve"> </w:t>
      </w:r>
      <w:proofErr w:type="spellStart"/>
      <w:r w:rsidRPr="0033315B">
        <w:t>gNB</w:t>
      </w:r>
      <w:proofErr w:type="spellEnd"/>
      <w:r w:rsidRPr="0033315B">
        <w:t xml:space="preserve"> would </w:t>
      </w:r>
      <w:r>
        <w:t xml:space="preserve">anyway </w:t>
      </w:r>
      <w:r w:rsidRPr="0033315B">
        <w:t xml:space="preserve">have to pre-allocate </w:t>
      </w:r>
      <w:r>
        <w:t>configured grant (</w:t>
      </w:r>
      <w:r w:rsidRPr="0033315B">
        <w:t>CG</w:t>
      </w:r>
      <w:r>
        <w:t>)</w:t>
      </w:r>
      <w:r w:rsidRPr="0033315B">
        <w:t xml:space="preserve"> resources for</w:t>
      </w:r>
      <w:r>
        <w:t xml:space="preserve"> the duplication leg, in order to ensure that duplication leg can have radio resource immediately after it is activated</w:t>
      </w:r>
      <w:r w:rsidRPr="0033315B">
        <w:t xml:space="preserve">. Hence, this is not </w:t>
      </w:r>
      <w:r>
        <w:t xml:space="preserve">more </w:t>
      </w:r>
      <w:r w:rsidRPr="0033315B">
        <w:t xml:space="preserve">spectrally efficient </w:t>
      </w:r>
      <w:r>
        <w:t xml:space="preserve">as compared to proactive schemes. Moreover, it is worth noting that </w:t>
      </w:r>
      <w:r w:rsidR="00D21DFB">
        <w:t xml:space="preserve">in an </w:t>
      </w:r>
      <w:proofErr w:type="spellStart"/>
      <w:r w:rsidR="00D21DFB">
        <w:t>IIoT</w:t>
      </w:r>
      <w:proofErr w:type="spellEnd"/>
      <w:r w:rsidR="00D21DFB">
        <w:t xml:space="preserve">/TSC use case, it is much more important to ensure applications do not fail frequently than optimizing spectral efficiency, because failure of applications in such use cases can be quite costly. Thus, spectral efficiency should not </w:t>
      </w:r>
      <w:proofErr w:type="gramStart"/>
      <w:r w:rsidR="00D21DFB">
        <w:t>be seen as</w:t>
      </w:r>
      <w:proofErr w:type="gramEnd"/>
      <w:r w:rsidR="00D21DFB">
        <w:t xml:space="preserve"> the most prominent criteria when considering the mechanism for supporting survival time. </w:t>
      </w:r>
    </w:p>
    <w:p w14:paraId="203C9803" w14:textId="6CFAAA06" w:rsidR="00F42297" w:rsidRDefault="00F42297" w:rsidP="00F42297">
      <w:pPr>
        <w:spacing w:after="160" w:line="252" w:lineRule="auto"/>
        <w:jc w:val="both"/>
        <w:rPr>
          <w:b/>
          <w:bCs/>
        </w:rPr>
      </w:pPr>
      <w:r w:rsidRPr="0033315B">
        <w:rPr>
          <w:b/>
          <w:bCs/>
        </w:rPr>
        <w:t xml:space="preserve">Observation </w:t>
      </w:r>
      <w:r w:rsidR="00D27E66">
        <w:rPr>
          <w:b/>
          <w:bCs/>
        </w:rPr>
        <w:t>4</w:t>
      </w:r>
      <w:r w:rsidRPr="0033315B">
        <w:rPr>
          <w:b/>
          <w:bCs/>
        </w:rPr>
        <w:t xml:space="preserve">: </w:t>
      </w:r>
      <w:r w:rsidR="00D21DFB">
        <w:rPr>
          <w:b/>
          <w:bCs/>
        </w:rPr>
        <w:t xml:space="preserve">For </w:t>
      </w:r>
      <w:proofErr w:type="spellStart"/>
      <w:r w:rsidR="00D21DFB">
        <w:rPr>
          <w:b/>
          <w:bCs/>
        </w:rPr>
        <w:t>IIoT</w:t>
      </w:r>
      <w:proofErr w:type="spellEnd"/>
      <w:r w:rsidR="00D21DFB">
        <w:rPr>
          <w:b/>
          <w:bCs/>
        </w:rPr>
        <w:t>/TSC use cases, ensuring applications do not fail is much more important than optimizing spectral efficiency.</w:t>
      </w:r>
    </w:p>
    <w:p w14:paraId="4D788703" w14:textId="774FA2C9" w:rsidR="00492D08" w:rsidRDefault="0071270F" w:rsidP="00492D08">
      <w:pPr>
        <w:spacing w:after="160" w:line="252" w:lineRule="auto"/>
        <w:jc w:val="both"/>
      </w:pPr>
      <w:r w:rsidRPr="00B525AE">
        <w:t xml:space="preserve">Based on the analysis </w:t>
      </w:r>
      <w:r>
        <w:t>above</w:t>
      </w:r>
      <w:r w:rsidR="00492D08">
        <w:t xml:space="preserve">, relying on feedback is extremely risky and restrictive in the most stringent use cases where both survival time and transfer intervals are as short as 0.5 </w:t>
      </w:r>
      <w:proofErr w:type="spellStart"/>
      <w:r w:rsidR="00492D08">
        <w:t>ms</w:t>
      </w:r>
      <w:proofErr w:type="spellEnd"/>
      <w:r w:rsidR="00492D08">
        <w:t xml:space="preserve">. This is because timely feedback is only feasible with very specific subcarrier spacing and TDD configuration, which is not always allowed depending on the available/operational carrier frequency. Besides, for UE-to-UE communications, it is not clear how the two links can be coordinated to ensure survival time can be protected in an end-to-end manner when we only rely on feedback in one link.  </w:t>
      </w:r>
    </w:p>
    <w:p w14:paraId="4253B7A3" w14:textId="2A764970" w:rsidR="00492D08" w:rsidRDefault="00492D08" w:rsidP="00492D08">
      <w:pPr>
        <w:spacing w:after="160" w:line="252" w:lineRule="auto"/>
        <w:jc w:val="both"/>
      </w:pPr>
      <w:r>
        <w:t>All in all, we think proactive method is the most appropriate to ensure that survival time requirement can be fulfilled in spectral efficient manner even in the most stringent use cases, because we can avoid application failure</w:t>
      </w:r>
      <w:r w:rsidR="00A575B7">
        <w:t xml:space="preserve"> also</w:t>
      </w:r>
      <w:r>
        <w:t xml:space="preserve"> due to unreliable feedback caused by e.g. beam blockage.</w:t>
      </w:r>
      <w:r w:rsidR="00C5667C">
        <w:t xml:space="preserve"> </w:t>
      </w:r>
      <w:r>
        <w:t xml:space="preserve">From specification point of view, we only need a configuration message for the UE to identify the PDCP PDUs with SNs that need more attention, which is not complicated. </w:t>
      </w:r>
    </w:p>
    <w:p w14:paraId="2F9DF3F6" w14:textId="5C18CE2E" w:rsidR="00492D08" w:rsidRDefault="00492D08" w:rsidP="00492D08">
      <w:pPr>
        <w:spacing w:after="160" w:line="252" w:lineRule="auto"/>
        <w:jc w:val="both"/>
      </w:pPr>
      <w:r>
        <w:t xml:space="preserve">We must point out that, making sure applications do not fail due to 5G defect is of paramount importance. Here in 3GPP we are developing technologies to compete with cable-based solutions, and this is awkward if </w:t>
      </w:r>
      <w:proofErr w:type="spellStart"/>
      <w:r>
        <w:t>IIoT</w:t>
      </w:r>
      <w:proofErr w:type="spellEnd"/>
      <w:r>
        <w:t>/TSC applications fail due to survival time violation caused by e.g. feedback failure over the air interface.</w:t>
      </w:r>
      <w:r w:rsidR="0071270F">
        <w:t xml:space="preserve"> Thus, we think proactive methods based on the SN of incoming packet is a much more practical and suitable scheme that should be adopted for Rel-17.</w:t>
      </w:r>
    </w:p>
    <w:p w14:paraId="23D0033B" w14:textId="082DDBB1" w:rsidR="0031229B" w:rsidRDefault="00B525AE" w:rsidP="00C73698">
      <w:pPr>
        <w:spacing w:after="160" w:line="252" w:lineRule="auto"/>
        <w:jc w:val="both"/>
      </w:pPr>
      <w:r w:rsidRPr="00B525AE">
        <w:rPr>
          <w:b/>
          <w:bCs/>
        </w:rPr>
        <w:t xml:space="preserve">Proposal </w:t>
      </w:r>
      <w:r>
        <w:rPr>
          <w:b/>
          <w:bCs/>
        </w:rPr>
        <w:t>2</w:t>
      </w:r>
      <w:r w:rsidRPr="00B525AE">
        <w:rPr>
          <w:b/>
          <w:bCs/>
        </w:rPr>
        <w:t xml:space="preserve">: </w:t>
      </w:r>
      <w:r>
        <w:rPr>
          <w:b/>
          <w:bCs/>
        </w:rPr>
        <w:t>Proactive Methods based on sequence number should be supported by RAN2 to deal with survival time for more stringent use cases.</w:t>
      </w:r>
    </w:p>
    <w:p w14:paraId="5CD7A907" w14:textId="77777777" w:rsidR="00C65E75" w:rsidRDefault="00C65E75" w:rsidP="00AF62C1">
      <w:pPr>
        <w:jc w:val="both"/>
      </w:pPr>
    </w:p>
    <w:p w14:paraId="3720D5CD" w14:textId="64C08729" w:rsidR="00C65E75" w:rsidRPr="006E13D1" w:rsidRDefault="00C65E75" w:rsidP="00C65E75">
      <w:pPr>
        <w:pStyle w:val="Heading2"/>
      </w:pPr>
      <w:r>
        <w:t>2</w:t>
      </w:r>
      <w:r w:rsidRPr="006E13D1">
        <w:t>.</w:t>
      </w:r>
      <w:r>
        <w:t>3</w:t>
      </w:r>
      <w:r w:rsidRPr="006E13D1">
        <w:tab/>
      </w:r>
      <w:r>
        <w:t>Reliability Boosting Mechanism</w:t>
      </w:r>
    </w:p>
    <w:p w14:paraId="01B6EEF8" w14:textId="773CC434" w:rsidR="00C65E75" w:rsidRDefault="0029147D" w:rsidP="00C65E75">
      <w:pPr>
        <w:jc w:val="both"/>
      </w:pPr>
      <w:r>
        <w:t xml:space="preserve">Once a survival time state is detected, the next question is how the UE should react </w:t>
      </w:r>
      <w:proofErr w:type="gramStart"/>
      <w:r>
        <w:t>in order to</w:t>
      </w:r>
      <w:proofErr w:type="gramEnd"/>
      <w:r>
        <w:t xml:space="preserve"> avoid intolerable consecutive message error</w:t>
      </w:r>
      <w:r w:rsidR="00077EF6">
        <w:t>. According to the offline discussion in [2], the two possible options are:</w:t>
      </w:r>
    </w:p>
    <w:p w14:paraId="08147223" w14:textId="31000DEB" w:rsidR="00077EF6" w:rsidRDefault="00077EF6" w:rsidP="00077EF6">
      <w:pPr>
        <w:pStyle w:val="ListParagraph"/>
        <w:numPr>
          <w:ilvl w:val="0"/>
          <w:numId w:val="23"/>
        </w:numPr>
        <w:jc w:val="both"/>
      </w:pPr>
      <w:r>
        <w:t>PDCP duplication</w:t>
      </w:r>
    </w:p>
    <w:p w14:paraId="6A22CDF4" w14:textId="07585384" w:rsidR="00077EF6" w:rsidRDefault="00077EF6" w:rsidP="00C73698">
      <w:pPr>
        <w:pStyle w:val="ListParagraph"/>
        <w:numPr>
          <w:ilvl w:val="0"/>
          <w:numId w:val="23"/>
        </w:numPr>
        <w:jc w:val="both"/>
      </w:pPr>
      <w:r>
        <w:t>Adaptive L1/L2 configurations/parameters</w:t>
      </w:r>
    </w:p>
    <w:p w14:paraId="5634800A" w14:textId="4DC9D43A" w:rsidR="00C65E75" w:rsidRDefault="003A5860" w:rsidP="002A3578">
      <w:pPr>
        <w:jc w:val="both"/>
      </w:pPr>
      <w:r>
        <w:t>In this section, we aim to provide some of our views about these two options.</w:t>
      </w:r>
    </w:p>
    <w:p w14:paraId="52DF9A86" w14:textId="7D4E9A4D" w:rsidR="003A5860" w:rsidRDefault="003A5860" w:rsidP="003A5860">
      <w:pPr>
        <w:pStyle w:val="ListParagraph"/>
        <w:numPr>
          <w:ilvl w:val="0"/>
          <w:numId w:val="24"/>
        </w:numPr>
        <w:jc w:val="both"/>
        <w:rPr>
          <w:b/>
          <w:bCs/>
          <w:u w:val="single"/>
        </w:rPr>
      </w:pPr>
      <w:r w:rsidRPr="00C73698">
        <w:rPr>
          <w:b/>
          <w:bCs/>
          <w:u w:val="single"/>
        </w:rPr>
        <w:t>PDCP Duplication</w:t>
      </w:r>
    </w:p>
    <w:p w14:paraId="4B8283D1" w14:textId="08249999" w:rsidR="003A5860" w:rsidRDefault="003A5860" w:rsidP="003A5860">
      <w:pPr>
        <w:ind w:left="360"/>
        <w:jc w:val="both"/>
      </w:pPr>
      <w:r>
        <w:t xml:space="preserve">It is noted that, up to four RLC entities can be configured for a DRB to support PDCP duplication. Even before the survival time state is detected, duplication for the corresponding DRB may have already been activated (i.e. at least two RLC entities are activated) by the </w:t>
      </w:r>
      <w:proofErr w:type="spellStart"/>
      <w:r>
        <w:t>gNB</w:t>
      </w:r>
      <w:proofErr w:type="spellEnd"/>
      <w:r>
        <w:t xml:space="preserve">. From this point of view, instead of “activating PDCP duplication”, more RLC entities should be further activated on top of the already-activated RLC entities to boost reliability when there is a need. In Rel-16 the number of active RLC entities for duplication can be changed by the </w:t>
      </w:r>
      <w:proofErr w:type="spellStart"/>
      <w:r>
        <w:t>gNB</w:t>
      </w:r>
      <w:proofErr w:type="spellEnd"/>
      <w:r>
        <w:t xml:space="preserve"> via the MAC CE, which is indeed too slow especially for more stringent cases where the survival time is 0.5ms. </w:t>
      </w:r>
      <w:proofErr w:type="gramStart"/>
      <w:r>
        <w:t>In light of</w:t>
      </w:r>
      <w:proofErr w:type="gramEnd"/>
      <w:r>
        <w:t xml:space="preserve"> this, UE autonomous operation can be considered, and in this case the UE may determine </w:t>
      </w:r>
      <w:r w:rsidRPr="00C73698">
        <w:rPr>
          <w:b/>
          <w:bCs/>
        </w:rPr>
        <w:t>which additional RLC entities should be activated</w:t>
      </w:r>
      <w:r w:rsidR="00470E27">
        <w:rPr>
          <w:b/>
          <w:bCs/>
        </w:rPr>
        <w:t xml:space="preserve"> in order to boost reliability.</w:t>
      </w:r>
    </w:p>
    <w:p w14:paraId="7F252C04" w14:textId="77BD6DB8" w:rsidR="00470E27" w:rsidRDefault="00470E27" w:rsidP="003A5860">
      <w:pPr>
        <w:ind w:left="360"/>
        <w:jc w:val="both"/>
      </w:pPr>
      <w:r>
        <w:t xml:space="preserve">From our point of view, it might not be appropriate for the UE to select “any” RLC entities that can be activated. For instance, the UE does not know interference situations of serving cells associated to each RLC, and it could be highly undesirable if the UE imprudently activates a RLC whose associated serving cell(s) is already under heavy interference. On the other hand, the </w:t>
      </w:r>
      <w:proofErr w:type="spellStart"/>
      <w:r>
        <w:t>gNB</w:t>
      </w:r>
      <w:proofErr w:type="spellEnd"/>
      <w:r>
        <w:t xml:space="preserve"> may not aware of which RLC will be activated by the UE, </w:t>
      </w:r>
      <w:r w:rsidR="00BB4BBB">
        <w:t xml:space="preserve">and the corresponding RLC at the </w:t>
      </w:r>
      <w:proofErr w:type="spellStart"/>
      <w:r w:rsidR="00BB4BBB">
        <w:t>gNB</w:t>
      </w:r>
      <w:proofErr w:type="spellEnd"/>
      <w:r w:rsidR="00BB4BBB">
        <w:t xml:space="preserve"> side may be deactivated. Thus, it is inappropriate for the UE to select which RLC should be further activated when there is a need to boost reliability to avoid survival time violation.</w:t>
      </w:r>
    </w:p>
    <w:p w14:paraId="206427B1" w14:textId="50D26CB5" w:rsidR="00BB4BBB" w:rsidRDefault="00BB4BBB" w:rsidP="00BB4BBB">
      <w:pPr>
        <w:spacing w:after="160" w:line="252" w:lineRule="auto"/>
        <w:ind w:left="284"/>
        <w:jc w:val="both"/>
        <w:rPr>
          <w:b/>
          <w:bCs/>
        </w:rPr>
      </w:pPr>
      <w:r w:rsidRPr="0033315B">
        <w:rPr>
          <w:b/>
          <w:bCs/>
        </w:rPr>
        <w:t xml:space="preserve">Observation </w:t>
      </w:r>
      <w:r w:rsidR="00D27E66">
        <w:rPr>
          <w:b/>
          <w:bCs/>
        </w:rPr>
        <w:t>5</w:t>
      </w:r>
      <w:r w:rsidRPr="0033315B">
        <w:rPr>
          <w:b/>
          <w:bCs/>
        </w:rPr>
        <w:t xml:space="preserve">: </w:t>
      </w:r>
      <w:r>
        <w:rPr>
          <w:b/>
          <w:bCs/>
        </w:rPr>
        <w:t>It is inappropriate for the UE to determine which additional RLC entities should be activated to boost reliability to avoid survival time violation.</w:t>
      </w:r>
    </w:p>
    <w:p w14:paraId="5B517BDC" w14:textId="491E6056" w:rsidR="00BB4BBB" w:rsidRDefault="00BB4BBB" w:rsidP="00BB4BBB">
      <w:pPr>
        <w:spacing w:after="160" w:line="252" w:lineRule="auto"/>
        <w:ind w:left="284"/>
        <w:jc w:val="both"/>
      </w:pPr>
      <w:r>
        <w:lastRenderedPageBreak/>
        <w:t xml:space="preserve">Hence, if PDCP duplication is to be considered as the mean to boost reliability, we suggest that the </w:t>
      </w:r>
      <w:proofErr w:type="spellStart"/>
      <w:r>
        <w:t>gNB</w:t>
      </w:r>
      <w:proofErr w:type="spellEnd"/>
      <w:r>
        <w:t xml:space="preserve"> should “pre-configure” a subset of RLC entities which can be activated by the UE itself. Therefore, whenever the survival time state is detected, the </w:t>
      </w:r>
      <w:proofErr w:type="spellStart"/>
      <w:r>
        <w:t>gNB</w:t>
      </w:r>
      <w:proofErr w:type="spellEnd"/>
      <w:r>
        <w:t xml:space="preserve"> knows which RLC entities will be activated by the UE in a deterministic manner.</w:t>
      </w:r>
      <w:r w:rsidR="003E0A06">
        <w:t xml:space="preserve"> Figure 3 shows an example where only RLC3 and RLC4 </w:t>
      </w:r>
      <w:proofErr w:type="gramStart"/>
      <w:r w:rsidR="003E0A06">
        <w:t>are allowed to</w:t>
      </w:r>
      <w:proofErr w:type="gramEnd"/>
      <w:r w:rsidR="003E0A06">
        <w:t xml:space="preserve"> be activated by the UE. </w:t>
      </w:r>
      <w:r w:rsidR="00693901">
        <w:t>The</w:t>
      </w:r>
      <w:r w:rsidR="003E0A06">
        <w:t xml:space="preserve"> subset</w:t>
      </w:r>
      <w:r w:rsidR="00693901">
        <w:t>s</w:t>
      </w:r>
      <w:r w:rsidR="003E0A06">
        <w:t xml:space="preserve"> could be dynamically changed based on the </w:t>
      </w:r>
      <w:proofErr w:type="spellStart"/>
      <w:r w:rsidR="003E0A06">
        <w:t>gNB</w:t>
      </w:r>
      <w:proofErr w:type="spellEnd"/>
      <w:r w:rsidR="003E0A06">
        <w:t xml:space="preserve"> instruction, in which the </w:t>
      </w:r>
      <w:proofErr w:type="spellStart"/>
      <w:r w:rsidR="003E0A06">
        <w:t>gNB</w:t>
      </w:r>
      <w:proofErr w:type="spellEnd"/>
      <w:r w:rsidR="003E0A06">
        <w:t xml:space="preserve"> may determine the subset based on the channel quality or interference status.</w:t>
      </w:r>
    </w:p>
    <w:p w14:paraId="5E49F4E0" w14:textId="77777777" w:rsidR="003E0A06" w:rsidRDefault="003E0A06" w:rsidP="00C73698">
      <w:pPr>
        <w:keepNext/>
        <w:spacing w:after="160" w:line="252" w:lineRule="auto"/>
        <w:ind w:left="284"/>
        <w:jc w:val="center"/>
      </w:pPr>
      <w:r>
        <w:rPr>
          <w:noProof/>
        </w:rPr>
        <w:drawing>
          <wp:inline distT="0" distB="0" distL="0" distR="0" wp14:anchorId="0AB35054" wp14:editId="5FAFC023">
            <wp:extent cx="4692650" cy="16042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4692650" cy="1604291"/>
                    </a:xfrm>
                    <a:prstGeom prst="rect">
                      <a:avLst/>
                    </a:prstGeom>
                  </pic:spPr>
                </pic:pic>
              </a:graphicData>
            </a:graphic>
          </wp:inline>
        </w:drawing>
      </w:r>
    </w:p>
    <w:p w14:paraId="770F2328" w14:textId="6A802299" w:rsidR="003E0A06" w:rsidRPr="00C73698" w:rsidRDefault="003E0A06" w:rsidP="00C73698">
      <w:pPr>
        <w:pStyle w:val="Caption"/>
        <w:jc w:val="center"/>
        <w:rPr>
          <w:sz w:val="22"/>
          <w:szCs w:val="22"/>
        </w:rPr>
      </w:pPr>
      <w:r w:rsidRPr="00C73698">
        <w:rPr>
          <w:sz w:val="22"/>
          <w:szCs w:val="22"/>
        </w:rPr>
        <w:t xml:space="preserve">Figure </w:t>
      </w:r>
      <w:r w:rsidRPr="00C73698">
        <w:rPr>
          <w:sz w:val="22"/>
          <w:szCs w:val="22"/>
        </w:rPr>
        <w:fldChar w:fldCharType="begin"/>
      </w:r>
      <w:r w:rsidRPr="00C73698">
        <w:rPr>
          <w:sz w:val="22"/>
          <w:szCs w:val="22"/>
        </w:rPr>
        <w:instrText xml:space="preserve"> SEQ Figure \* ARABIC </w:instrText>
      </w:r>
      <w:r w:rsidRPr="00C73698">
        <w:rPr>
          <w:sz w:val="22"/>
          <w:szCs w:val="22"/>
        </w:rPr>
        <w:fldChar w:fldCharType="separate"/>
      </w:r>
      <w:r w:rsidR="00601D0A">
        <w:rPr>
          <w:noProof/>
          <w:sz w:val="22"/>
          <w:szCs w:val="22"/>
        </w:rPr>
        <w:t>3</w:t>
      </w:r>
      <w:r w:rsidRPr="00C73698">
        <w:rPr>
          <w:sz w:val="22"/>
          <w:szCs w:val="22"/>
        </w:rPr>
        <w:fldChar w:fldCharType="end"/>
      </w:r>
      <w:r w:rsidR="002D26C0">
        <w:rPr>
          <w:sz w:val="22"/>
          <w:szCs w:val="22"/>
        </w:rPr>
        <w:t xml:space="preserve"> The </w:t>
      </w:r>
      <w:proofErr w:type="spellStart"/>
      <w:r w:rsidR="002D26C0">
        <w:rPr>
          <w:sz w:val="22"/>
          <w:szCs w:val="22"/>
        </w:rPr>
        <w:t>gNB</w:t>
      </w:r>
      <w:proofErr w:type="spellEnd"/>
      <w:r w:rsidR="002D26C0">
        <w:rPr>
          <w:sz w:val="22"/>
          <w:szCs w:val="22"/>
        </w:rPr>
        <w:t xml:space="preserve"> indicates a subset of RLC entities for a DRB</w:t>
      </w:r>
      <w:r w:rsidR="00780DB6">
        <w:rPr>
          <w:sz w:val="22"/>
          <w:szCs w:val="22"/>
        </w:rPr>
        <w:t>, which could be activated by the UE autonomously.</w:t>
      </w:r>
    </w:p>
    <w:p w14:paraId="39271BCA" w14:textId="5DCA76A5" w:rsidR="00BB4BBB" w:rsidRDefault="003E0A06">
      <w:pPr>
        <w:spacing w:after="160" w:line="252" w:lineRule="auto"/>
        <w:ind w:left="284"/>
        <w:jc w:val="both"/>
        <w:rPr>
          <w:b/>
          <w:bCs/>
        </w:rPr>
      </w:pPr>
      <w:r w:rsidRPr="00B525AE">
        <w:rPr>
          <w:b/>
          <w:bCs/>
        </w:rPr>
        <w:t xml:space="preserve">Proposal </w:t>
      </w:r>
      <w:r>
        <w:rPr>
          <w:b/>
          <w:bCs/>
        </w:rPr>
        <w:t>3</w:t>
      </w:r>
      <w:r w:rsidRPr="00B525AE">
        <w:rPr>
          <w:b/>
          <w:bCs/>
        </w:rPr>
        <w:t xml:space="preserve">: </w:t>
      </w:r>
      <w:r>
        <w:rPr>
          <w:b/>
          <w:bCs/>
        </w:rPr>
        <w:t xml:space="preserve">For DRB associated to more than two RLC entities, the </w:t>
      </w:r>
      <w:proofErr w:type="spellStart"/>
      <w:r>
        <w:rPr>
          <w:b/>
          <w:bCs/>
        </w:rPr>
        <w:t>gNB</w:t>
      </w:r>
      <w:proofErr w:type="spellEnd"/>
      <w:r>
        <w:rPr>
          <w:b/>
          <w:bCs/>
        </w:rPr>
        <w:t xml:space="preserve"> should pre-configure a subset of RLC entities that the UE </w:t>
      </w:r>
      <w:proofErr w:type="gramStart"/>
      <w:r>
        <w:rPr>
          <w:b/>
          <w:bCs/>
        </w:rPr>
        <w:t>is allowed to</w:t>
      </w:r>
      <w:proofErr w:type="gramEnd"/>
      <w:r>
        <w:rPr>
          <w:b/>
          <w:bCs/>
        </w:rPr>
        <w:t xml:space="preserve"> activate by itself when there is a need to boost reliability via duplication.</w:t>
      </w:r>
    </w:p>
    <w:p w14:paraId="4F03EF53" w14:textId="6DAFB494" w:rsidR="00BD1781" w:rsidRDefault="003E0A06" w:rsidP="00C73698">
      <w:pPr>
        <w:pStyle w:val="ListParagraph"/>
        <w:numPr>
          <w:ilvl w:val="0"/>
          <w:numId w:val="24"/>
        </w:numPr>
        <w:jc w:val="both"/>
        <w:rPr>
          <w:b/>
          <w:bCs/>
          <w:u w:val="single"/>
        </w:rPr>
      </w:pPr>
      <w:r>
        <w:rPr>
          <w:b/>
          <w:bCs/>
          <w:u w:val="single"/>
        </w:rPr>
        <w:t>Adaptive L1/L2 Configuration/Parameters</w:t>
      </w:r>
      <w:r w:rsidR="006D119C">
        <w:rPr>
          <w:b/>
          <w:bCs/>
          <w:u w:val="single"/>
        </w:rPr>
        <w:t xml:space="preserve"> and Leg Switching</w:t>
      </w:r>
    </w:p>
    <w:p w14:paraId="24DB7886" w14:textId="77777777" w:rsidR="00BD1781" w:rsidRDefault="00BD1781" w:rsidP="00BD1781">
      <w:pPr>
        <w:pStyle w:val="ListParagraph"/>
        <w:rPr>
          <w:b/>
          <w:bCs/>
          <w:u w:val="single"/>
        </w:rPr>
      </w:pPr>
    </w:p>
    <w:p w14:paraId="25A229CC" w14:textId="6C7448CC" w:rsidR="00BD1781" w:rsidRDefault="003E0A06" w:rsidP="00C73698">
      <w:pPr>
        <w:ind w:left="284"/>
        <w:jc w:val="both"/>
      </w:pPr>
      <w:r>
        <w:t xml:space="preserve">Note that PDCP duplication only works when either CA or DC is available. This is not necessarily true especially for a private network environment. </w:t>
      </w:r>
      <w:r w:rsidR="00BD1781">
        <w:t xml:space="preserve">Besides, it should be noted that PDCP duplication may not always be suitable for UL due to UE’s limited maximum power budget that has to be shared between all carriers. Most probably if UE would need to increase reliability with UL duplication it is already using its full transmission power. Thus, utilization of duplication in such situations may not help if transmissions cannot be interleaved in time to allow full UL power budget for all transmissions. This is really challenging especially with the most stringent latency requirements and separate MAC entities not coordinating scheduling decisions. Moreover, duplication causes increased interference that may cause degradation of overall network performance. </w:t>
      </w:r>
    </w:p>
    <w:p w14:paraId="4064FBC3" w14:textId="11C75A78" w:rsidR="00BB4BBB" w:rsidRDefault="003E0A06" w:rsidP="00C73698">
      <w:pPr>
        <w:ind w:left="284"/>
        <w:jc w:val="both"/>
      </w:pPr>
      <w:r>
        <w:t xml:space="preserve">Therefore, adaptive L1/L2 configurations or parameters could be another way to boost reliability when there is a need for survival time support. From our perspective, dynamically changing L1/L2 parameters could be quite complicated in MAC and PHY. On the other hand, we believe this can be achieved by switching between RLC entities corresponding to different LCHs, wherein each LCH has its own set of </w:t>
      </w:r>
      <w:r w:rsidR="00601D0A">
        <w:t>LCP settings such as priority, LCH mapping restriction etc. This is illustrated in Figure 4.</w:t>
      </w:r>
      <w:r w:rsidR="00BD1781">
        <w:t xml:space="preserve"> Furthermore, such scheme could be utilized to obtain diversity gain via switching leg periodically to average out the probability of consecutive error.</w:t>
      </w:r>
    </w:p>
    <w:p w14:paraId="36D0F7CE" w14:textId="77777777" w:rsidR="00601D0A" w:rsidRDefault="003E0A06" w:rsidP="00C73698">
      <w:pPr>
        <w:keepNext/>
        <w:ind w:left="360"/>
        <w:jc w:val="center"/>
      </w:pPr>
      <w:r>
        <w:rPr>
          <w:noProof/>
        </w:rPr>
        <w:drawing>
          <wp:inline distT="0" distB="0" distL="0" distR="0" wp14:anchorId="6886D499" wp14:editId="44837F18">
            <wp:extent cx="2794000" cy="1979853"/>
            <wp:effectExtent l="0" t="0" r="635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6">
                      <a:extLst>
                        <a:ext uri="{28A0092B-C50C-407E-A947-70E740481C1C}">
                          <a14:useLocalDpi xmlns:a14="http://schemas.microsoft.com/office/drawing/2010/main" val="0"/>
                        </a:ext>
                      </a:extLst>
                    </a:blip>
                    <a:stretch>
                      <a:fillRect/>
                    </a:stretch>
                  </pic:blipFill>
                  <pic:spPr>
                    <a:xfrm>
                      <a:off x="0" y="0"/>
                      <a:ext cx="2794000" cy="1979853"/>
                    </a:xfrm>
                    <a:prstGeom prst="rect">
                      <a:avLst/>
                    </a:prstGeom>
                  </pic:spPr>
                </pic:pic>
              </a:graphicData>
            </a:graphic>
          </wp:inline>
        </w:drawing>
      </w:r>
    </w:p>
    <w:p w14:paraId="37139E39" w14:textId="16EC2369" w:rsidR="003E0A06" w:rsidRPr="00C73698" w:rsidRDefault="00601D0A" w:rsidP="00C73698">
      <w:pPr>
        <w:pStyle w:val="Caption"/>
        <w:jc w:val="center"/>
        <w:rPr>
          <w:sz w:val="22"/>
          <w:szCs w:val="22"/>
        </w:rPr>
      </w:pPr>
      <w:r w:rsidRPr="00C73698">
        <w:rPr>
          <w:sz w:val="22"/>
          <w:szCs w:val="22"/>
        </w:rPr>
        <w:t xml:space="preserve">Figure </w:t>
      </w:r>
      <w:r w:rsidRPr="00C73698">
        <w:rPr>
          <w:sz w:val="22"/>
          <w:szCs w:val="22"/>
        </w:rPr>
        <w:fldChar w:fldCharType="begin"/>
      </w:r>
      <w:r w:rsidRPr="00C73698">
        <w:rPr>
          <w:sz w:val="22"/>
          <w:szCs w:val="22"/>
        </w:rPr>
        <w:instrText xml:space="preserve"> SEQ Figure \* ARABIC </w:instrText>
      </w:r>
      <w:r w:rsidRPr="00C73698">
        <w:rPr>
          <w:sz w:val="22"/>
          <w:szCs w:val="22"/>
        </w:rPr>
        <w:fldChar w:fldCharType="separate"/>
      </w:r>
      <w:r w:rsidRPr="00C73698">
        <w:rPr>
          <w:noProof/>
          <w:sz w:val="22"/>
          <w:szCs w:val="22"/>
        </w:rPr>
        <w:t>4</w:t>
      </w:r>
      <w:r w:rsidRPr="00C73698">
        <w:rPr>
          <w:sz w:val="22"/>
          <w:szCs w:val="22"/>
        </w:rPr>
        <w:fldChar w:fldCharType="end"/>
      </w:r>
      <w:r w:rsidR="00780DB6">
        <w:rPr>
          <w:sz w:val="22"/>
          <w:szCs w:val="22"/>
        </w:rPr>
        <w:t xml:space="preserve"> An illustration of RLC switching to enable adaptive L1/L2 configurations/</w:t>
      </w:r>
      <w:r w:rsidR="004E04F1">
        <w:rPr>
          <w:sz w:val="22"/>
          <w:szCs w:val="22"/>
        </w:rPr>
        <w:t>parameters</w:t>
      </w:r>
    </w:p>
    <w:p w14:paraId="7C6225D8" w14:textId="67ED0102" w:rsidR="00601D0A" w:rsidRDefault="00601D0A" w:rsidP="00601D0A">
      <w:pPr>
        <w:spacing w:after="160" w:line="252" w:lineRule="auto"/>
        <w:ind w:left="284"/>
        <w:jc w:val="both"/>
      </w:pPr>
      <w:r w:rsidRPr="00B525AE">
        <w:rPr>
          <w:b/>
          <w:bCs/>
        </w:rPr>
        <w:t xml:space="preserve">Proposal </w:t>
      </w:r>
      <w:r w:rsidR="00D27E66">
        <w:rPr>
          <w:b/>
          <w:bCs/>
        </w:rPr>
        <w:t>4</w:t>
      </w:r>
      <w:r w:rsidRPr="00B525AE">
        <w:rPr>
          <w:b/>
          <w:bCs/>
        </w:rPr>
        <w:t xml:space="preserve">: </w:t>
      </w:r>
      <w:r>
        <w:rPr>
          <w:b/>
          <w:bCs/>
        </w:rPr>
        <w:t xml:space="preserve">RLC </w:t>
      </w:r>
      <w:r w:rsidR="00780DB6">
        <w:rPr>
          <w:b/>
          <w:bCs/>
        </w:rPr>
        <w:t>switching should be considered to support adaptive L1/L2 parameters/configurations and/or diversity as a survival time protection mechanism.</w:t>
      </w:r>
    </w:p>
    <w:p w14:paraId="152B9206" w14:textId="77777777" w:rsidR="000F48BE" w:rsidRPr="006E13D1" w:rsidRDefault="000F48BE" w:rsidP="000F48BE"/>
    <w:p w14:paraId="79E58353" w14:textId="01854E05" w:rsidR="005F16B4" w:rsidRPr="006E13D1" w:rsidRDefault="005F16B4" w:rsidP="005F16B4">
      <w:pPr>
        <w:pStyle w:val="Heading1"/>
      </w:pPr>
      <w:r>
        <w:t>3</w:t>
      </w:r>
      <w:r w:rsidRPr="006E13D1">
        <w:tab/>
      </w:r>
      <w:r>
        <w:t>Conclusion</w:t>
      </w:r>
    </w:p>
    <w:p w14:paraId="13F74A92" w14:textId="6CED92E9" w:rsidR="00D27E66" w:rsidRDefault="00856538">
      <w:pPr>
        <w:jc w:val="both"/>
      </w:pPr>
      <w:r>
        <w:t xml:space="preserve">In this paper, </w:t>
      </w:r>
      <w:r w:rsidR="00D675B4">
        <w:t xml:space="preserve">we have provided our views on RAN enhancement to tackle survival time requirement in Rel-17. Based on the discussions, </w:t>
      </w:r>
      <w:r w:rsidR="00D27E66">
        <w:t>we have made the following observations:</w:t>
      </w:r>
    </w:p>
    <w:p w14:paraId="40023D98" w14:textId="1E0680E3" w:rsidR="00D27E66" w:rsidRPr="00B525AE" w:rsidRDefault="00D27E66" w:rsidP="00D27E66">
      <w:pPr>
        <w:spacing w:after="160" w:line="252" w:lineRule="auto"/>
        <w:jc w:val="both"/>
        <w:rPr>
          <w:b/>
          <w:bCs/>
          <w:lang w:eastAsia="zh-TW"/>
        </w:rPr>
      </w:pPr>
      <w:r w:rsidRPr="00B525AE">
        <w:rPr>
          <w:b/>
          <w:bCs/>
        </w:rPr>
        <w:t xml:space="preserve">Observation 1: </w:t>
      </w:r>
      <w:r w:rsidR="00B75AAA">
        <w:rPr>
          <w:b/>
          <w:bCs/>
        </w:rPr>
        <w:t>Relying on feedback (e.g. HARQ feedback or uplink grant) for survival time support would end up a very restrictive solution which basically precludes possibility of flexible TDD. Any small jitter in the end-to-end path or failures in feedback mechanisms would make this solution useless due to extremely tight time budget.</w:t>
      </w:r>
    </w:p>
    <w:p w14:paraId="4C58C5AE" w14:textId="77777777" w:rsidR="00D27E66" w:rsidRDefault="00D27E66" w:rsidP="00D27E66">
      <w:pPr>
        <w:spacing w:after="160" w:line="252" w:lineRule="auto"/>
        <w:jc w:val="both"/>
        <w:rPr>
          <w:b/>
          <w:bCs/>
        </w:rPr>
      </w:pPr>
      <w:r w:rsidRPr="0033315B">
        <w:rPr>
          <w:b/>
          <w:bCs/>
        </w:rPr>
        <w:t xml:space="preserve">Observation </w:t>
      </w:r>
      <w:r>
        <w:rPr>
          <w:b/>
          <w:bCs/>
        </w:rPr>
        <w:t>2</w:t>
      </w:r>
      <w:r w:rsidRPr="0033315B">
        <w:rPr>
          <w:b/>
          <w:bCs/>
        </w:rPr>
        <w:t xml:space="preserve">: </w:t>
      </w:r>
      <w:r>
        <w:rPr>
          <w:b/>
          <w:bCs/>
        </w:rPr>
        <w:t xml:space="preserve">If PDCP duplication is to be used as the mean to boost reliability, relying on feedback (e.g. HARQ feedback or uplink grant) for survival time support would result in complicated cross-layer interaction that breaks the current way of RAN protocol operation, as PDCP needs to check status of HARQ processes.  </w:t>
      </w:r>
    </w:p>
    <w:p w14:paraId="15A84930" w14:textId="77777777" w:rsidR="00D27E66" w:rsidRDefault="00D27E66" w:rsidP="00D27E66">
      <w:pPr>
        <w:spacing w:after="160" w:line="252" w:lineRule="auto"/>
        <w:jc w:val="both"/>
        <w:rPr>
          <w:b/>
          <w:bCs/>
        </w:rPr>
      </w:pPr>
      <w:r w:rsidRPr="0033315B">
        <w:rPr>
          <w:b/>
          <w:bCs/>
        </w:rPr>
        <w:t xml:space="preserve">Observation </w:t>
      </w:r>
      <w:r>
        <w:rPr>
          <w:b/>
          <w:bCs/>
        </w:rPr>
        <w:t>3</w:t>
      </w:r>
      <w:r w:rsidRPr="0033315B">
        <w:rPr>
          <w:b/>
          <w:bCs/>
        </w:rPr>
        <w:t xml:space="preserve">: </w:t>
      </w:r>
      <w:r>
        <w:rPr>
          <w:b/>
          <w:bCs/>
        </w:rPr>
        <w:t xml:space="preserve">Relying on feedback (e.g. HARQ feedback or uplink grant) for survival time support may require RAN3 involvement as information exchange between UPF/SMF and </w:t>
      </w:r>
      <w:proofErr w:type="spellStart"/>
      <w:r>
        <w:rPr>
          <w:b/>
          <w:bCs/>
        </w:rPr>
        <w:t>gNB</w:t>
      </w:r>
      <w:proofErr w:type="spellEnd"/>
      <w:r>
        <w:rPr>
          <w:b/>
          <w:bCs/>
        </w:rPr>
        <w:t xml:space="preserve"> may be needed to enable cross link coordination for end-to-end survival time support in UE-to-UE communications.</w:t>
      </w:r>
    </w:p>
    <w:p w14:paraId="724FBA1F" w14:textId="49B1A3FA" w:rsidR="00D27E66" w:rsidRDefault="00D27E66" w:rsidP="00D27E66">
      <w:pPr>
        <w:spacing w:after="160" w:line="252" w:lineRule="auto"/>
        <w:jc w:val="both"/>
        <w:rPr>
          <w:b/>
          <w:bCs/>
        </w:rPr>
      </w:pPr>
      <w:r w:rsidRPr="0033315B">
        <w:rPr>
          <w:b/>
          <w:bCs/>
        </w:rPr>
        <w:t xml:space="preserve">Observation </w:t>
      </w:r>
      <w:r>
        <w:rPr>
          <w:b/>
          <w:bCs/>
        </w:rPr>
        <w:t>4</w:t>
      </w:r>
      <w:r w:rsidRPr="0033315B">
        <w:rPr>
          <w:b/>
          <w:bCs/>
        </w:rPr>
        <w:t xml:space="preserve">: </w:t>
      </w:r>
      <w:r>
        <w:rPr>
          <w:b/>
          <w:bCs/>
        </w:rPr>
        <w:t xml:space="preserve">For </w:t>
      </w:r>
      <w:proofErr w:type="spellStart"/>
      <w:r>
        <w:rPr>
          <w:b/>
          <w:bCs/>
        </w:rPr>
        <w:t>IIoT</w:t>
      </w:r>
      <w:proofErr w:type="spellEnd"/>
      <w:r>
        <w:rPr>
          <w:b/>
          <w:bCs/>
        </w:rPr>
        <w:t>/TSC use cases, ensuring applications do not fail is much more important than optimizing spectral efficiency.</w:t>
      </w:r>
    </w:p>
    <w:p w14:paraId="153997C2" w14:textId="77777777" w:rsidR="00D27E66" w:rsidRDefault="00D27E66" w:rsidP="00C73698">
      <w:pPr>
        <w:spacing w:after="160" w:line="252" w:lineRule="auto"/>
        <w:jc w:val="both"/>
        <w:rPr>
          <w:b/>
          <w:bCs/>
        </w:rPr>
      </w:pPr>
      <w:r w:rsidRPr="0033315B">
        <w:rPr>
          <w:b/>
          <w:bCs/>
        </w:rPr>
        <w:t xml:space="preserve">Observation </w:t>
      </w:r>
      <w:r>
        <w:rPr>
          <w:b/>
          <w:bCs/>
        </w:rPr>
        <w:t>5</w:t>
      </w:r>
      <w:r w:rsidRPr="0033315B">
        <w:rPr>
          <w:b/>
          <w:bCs/>
        </w:rPr>
        <w:t xml:space="preserve">: </w:t>
      </w:r>
      <w:r>
        <w:rPr>
          <w:b/>
          <w:bCs/>
        </w:rPr>
        <w:t>It is inappropriate for the UE to determine which additional RLC entities should be activated to boost reliability to avoid survival time violation.</w:t>
      </w:r>
    </w:p>
    <w:p w14:paraId="3EEC95BF" w14:textId="77777777" w:rsidR="00D27E66" w:rsidRDefault="00D27E66" w:rsidP="00D27E66">
      <w:pPr>
        <w:spacing w:after="160" w:line="252" w:lineRule="auto"/>
        <w:jc w:val="both"/>
        <w:rPr>
          <w:b/>
          <w:bCs/>
        </w:rPr>
      </w:pPr>
    </w:p>
    <w:p w14:paraId="14362B3A" w14:textId="77BE94C7" w:rsidR="00D27E66" w:rsidRDefault="00D27E66">
      <w:pPr>
        <w:jc w:val="both"/>
      </w:pPr>
      <w:r>
        <w:t>Moreover, we have the following proposals:</w:t>
      </w:r>
    </w:p>
    <w:p w14:paraId="50EAB43D" w14:textId="77777777" w:rsidR="00D27E66" w:rsidRPr="0033315B" w:rsidRDefault="00D27E66" w:rsidP="00D27E66">
      <w:pPr>
        <w:spacing w:after="160" w:line="252" w:lineRule="auto"/>
        <w:jc w:val="both"/>
        <w:rPr>
          <w:b/>
          <w:bCs/>
        </w:rPr>
      </w:pPr>
      <w:r w:rsidRPr="0033315B">
        <w:rPr>
          <w:b/>
          <w:bCs/>
        </w:rPr>
        <w:t xml:space="preserve">Proposal </w:t>
      </w:r>
      <w:r>
        <w:rPr>
          <w:b/>
          <w:bCs/>
        </w:rPr>
        <w:t>1</w:t>
      </w:r>
      <w:r w:rsidRPr="0033315B">
        <w:rPr>
          <w:b/>
          <w:bCs/>
        </w:rPr>
        <w:t xml:space="preserve">: </w:t>
      </w:r>
      <w:r>
        <w:rPr>
          <w:b/>
          <w:bCs/>
        </w:rPr>
        <w:t>RAN2 does not consider Burst Ending Time in Rel-17.</w:t>
      </w:r>
    </w:p>
    <w:p w14:paraId="655E91D9" w14:textId="108FED24" w:rsidR="00D27E66" w:rsidRDefault="00D27E66">
      <w:pPr>
        <w:jc w:val="both"/>
      </w:pPr>
      <w:r w:rsidRPr="00B525AE">
        <w:rPr>
          <w:b/>
          <w:bCs/>
        </w:rPr>
        <w:t xml:space="preserve">Proposal </w:t>
      </w:r>
      <w:r>
        <w:rPr>
          <w:b/>
          <w:bCs/>
        </w:rPr>
        <w:t>2</w:t>
      </w:r>
      <w:r w:rsidRPr="00B525AE">
        <w:rPr>
          <w:b/>
          <w:bCs/>
        </w:rPr>
        <w:t xml:space="preserve">: </w:t>
      </w:r>
      <w:r>
        <w:rPr>
          <w:b/>
          <w:bCs/>
        </w:rPr>
        <w:t>Proactive Methods based on sequence number should be supported by RAN2 to deal with survival time for more stringent use cases.</w:t>
      </w:r>
    </w:p>
    <w:p w14:paraId="14A1BE25" w14:textId="7129EB54" w:rsidR="00D27E66" w:rsidRDefault="00D27E66" w:rsidP="00C73698">
      <w:pPr>
        <w:spacing w:after="160" w:line="252" w:lineRule="auto"/>
        <w:jc w:val="both"/>
        <w:rPr>
          <w:b/>
          <w:bCs/>
        </w:rPr>
      </w:pPr>
      <w:r w:rsidRPr="00B525AE">
        <w:rPr>
          <w:b/>
          <w:bCs/>
        </w:rPr>
        <w:t xml:space="preserve">Proposal </w:t>
      </w:r>
      <w:r>
        <w:rPr>
          <w:b/>
          <w:bCs/>
        </w:rPr>
        <w:t>3</w:t>
      </w:r>
      <w:r w:rsidRPr="00B525AE">
        <w:rPr>
          <w:b/>
          <w:bCs/>
        </w:rPr>
        <w:t xml:space="preserve">: </w:t>
      </w:r>
      <w:r>
        <w:rPr>
          <w:b/>
          <w:bCs/>
        </w:rPr>
        <w:t xml:space="preserve">For DRB associated to more than two RLC entities, the </w:t>
      </w:r>
      <w:proofErr w:type="spellStart"/>
      <w:r>
        <w:rPr>
          <w:b/>
          <w:bCs/>
        </w:rPr>
        <w:t>gNB</w:t>
      </w:r>
      <w:proofErr w:type="spellEnd"/>
      <w:r>
        <w:rPr>
          <w:b/>
          <w:bCs/>
        </w:rPr>
        <w:t xml:space="preserve"> should pre-configure a subset of RLC entities that the UE </w:t>
      </w:r>
      <w:proofErr w:type="gramStart"/>
      <w:r>
        <w:rPr>
          <w:b/>
          <w:bCs/>
        </w:rPr>
        <w:t>is allowed to</w:t>
      </w:r>
      <w:proofErr w:type="gramEnd"/>
      <w:r>
        <w:rPr>
          <w:b/>
          <w:bCs/>
        </w:rPr>
        <w:t xml:space="preserve"> activate by itself when there is a need to boost reliability via duplication.</w:t>
      </w:r>
    </w:p>
    <w:p w14:paraId="519E42B3" w14:textId="77777777" w:rsidR="00D27E66" w:rsidRDefault="00D27E66" w:rsidP="00C73698">
      <w:pPr>
        <w:spacing w:after="160" w:line="252" w:lineRule="auto"/>
        <w:jc w:val="both"/>
      </w:pPr>
      <w:r w:rsidRPr="00B525AE">
        <w:rPr>
          <w:b/>
          <w:bCs/>
        </w:rPr>
        <w:t xml:space="preserve">Proposal </w:t>
      </w:r>
      <w:r>
        <w:rPr>
          <w:b/>
          <w:bCs/>
        </w:rPr>
        <w:t>4</w:t>
      </w:r>
      <w:r w:rsidRPr="00B525AE">
        <w:rPr>
          <w:b/>
          <w:bCs/>
        </w:rPr>
        <w:t xml:space="preserve">: </w:t>
      </w:r>
      <w:r>
        <w:rPr>
          <w:b/>
          <w:bCs/>
        </w:rPr>
        <w:t>RLC switching should be considered to support adaptive L1/L2 parameters/configurations and/or diversity as a survival time protection mechanism.</w:t>
      </w:r>
    </w:p>
    <w:p w14:paraId="1FFAD7BA" w14:textId="1C0855C7" w:rsidR="00FC7CB4" w:rsidRPr="004C114C" w:rsidRDefault="00FC7CB4">
      <w:pPr>
        <w:jc w:val="both"/>
        <w:rPr>
          <w:i/>
          <w:iCs/>
        </w:rPr>
      </w:pPr>
    </w:p>
    <w:p w14:paraId="0F805D2E" w14:textId="77777777" w:rsidR="00FC7CB4" w:rsidRPr="004C114C" w:rsidRDefault="00FC7CB4" w:rsidP="00FC7CB4">
      <w:pPr>
        <w:rPr>
          <w:i/>
          <w:iCs/>
        </w:rPr>
      </w:pPr>
    </w:p>
    <w:p w14:paraId="6EBD235F" w14:textId="78BDEC66" w:rsidR="00375900" w:rsidRDefault="00375900" w:rsidP="00375900">
      <w:pPr>
        <w:pStyle w:val="Heading1"/>
      </w:pPr>
      <w:r>
        <w:t>References</w:t>
      </w:r>
    </w:p>
    <w:p w14:paraId="040C5A62" w14:textId="7B4CAC14" w:rsidR="005F16B4" w:rsidRDefault="00375900" w:rsidP="005F16B4">
      <w:pPr>
        <w:jc w:val="both"/>
      </w:pPr>
      <w:r>
        <w:t xml:space="preserve">[1] </w:t>
      </w:r>
      <w:r w:rsidRPr="00375900">
        <w:t>RP-</w:t>
      </w:r>
      <w:r w:rsidR="00184EF3">
        <w:t>210854</w:t>
      </w:r>
      <w:r>
        <w:t xml:space="preserve">, </w:t>
      </w:r>
      <w:r w:rsidRPr="00375900">
        <w:t>Revised WID: Enhanced Industrial Internet of Things (IoT) and ultra-reliable and low latency communication (URLLC) support for NR</w:t>
      </w:r>
      <w:r>
        <w:t xml:space="preserve">, </w:t>
      </w:r>
      <w:r w:rsidRPr="005F7361">
        <w:rPr>
          <w:i/>
          <w:iCs/>
        </w:rPr>
        <w:t>Nokia, Nokia Shanghai Bell</w:t>
      </w:r>
      <w:r>
        <w:t>, RAN Plenary #</w:t>
      </w:r>
      <w:r w:rsidR="00184EF3">
        <w:t>91e</w:t>
      </w:r>
      <w:r>
        <w:t xml:space="preserve">, </w:t>
      </w:r>
      <w:r w:rsidR="00184EF3">
        <w:t>March</w:t>
      </w:r>
      <w:r>
        <w:t xml:space="preserve"> 202</w:t>
      </w:r>
      <w:r w:rsidR="00184EF3">
        <w:t>1</w:t>
      </w:r>
      <w:r>
        <w:t xml:space="preserve">. </w:t>
      </w:r>
    </w:p>
    <w:p w14:paraId="18A8AF73" w14:textId="326ABDAB" w:rsidR="00895BC5" w:rsidRPr="00895BC5" w:rsidRDefault="00895BC5" w:rsidP="005F16B4">
      <w:pPr>
        <w:jc w:val="both"/>
      </w:pPr>
      <w:r>
        <w:t xml:space="preserve">[2] R2-2102074, </w:t>
      </w:r>
      <w:r w:rsidRPr="00895BC5">
        <w:t>Offline on RAN enhancements QoS [AT113-e][506]</w:t>
      </w:r>
      <w:r>
        <w:t>,</w:t>
      </w:r>
      <w:r w:rsidRPr="00895BC5">
        <w:t xml:space="preserve"> </w:t>
      </w:r>
      <w:r w:rsidRPr="00B525AE">
        <w:rPr>
          <w:i/>
          <w:iCs/>
        </w:rPr>
        <w:t>Nokia</w:t>
      </w:r>
      <w:r>
        <w:t>, RAN2 #113e, Jan-Feb 2021.</w:t>
      </w:r>
    </w:p>
    <w:p w14:paraId="31CC52E0" w14:textId="5EFB1211" w:rsidR="00690F72" w:rsidRPr="006E13D1" w:rsidRDefault="00912C59" w:rsidP="00463905">
      <w:pPr>
        <w:spacing w:after="0"/>
        <w:rPr>
          <w:noProof/>
        </w:rPr>
      </w:pPr>
      <w:r>
        <w:rPr>
          <w:noProof/>
        </w:rPr>
        <w:t>[3] TS 22.104</w:t>
      </w:r>
      <w:r w:rsidR="00AD279D">
        <w:rPr>
          <w:noProof/>
        </w:rPr>
        <w:t xml:space="preserve">, </w:t>
      </w:r>
      <w:r w:rsidR="00AD279D">
        <w:t>Service requirements for cyber-physical control applications in vertical domains, V17.4.0.</w:t>
      </w:r>
    </w:p>
    <w:sectPr w:rsidR="00690F72" w:rsidRPr="006E13D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8CEA8" w14:textId="77777777" w:rsidR="00EB7A04" w:rsidRDefault="00EB7A04">
      <w:r>
        <w:separator/>
      </w:r>
    </w:p>
  </w:endnote>
  <w:endnote w:type="continuationSeparator" w:id="0">
    <w:p w14:paraId="2808711C" w14:textId="77777777" w:rsidR="00EB7A04" w:rsidRDefault="00EB7A04">
      <w:r>
        <w:continuationSeparator/>
      </w:r>
    </w:p>
  </w:endnote>
  <w:endnote w:type="continuationNotice" w:id="1">
    <w:p w14:paraId="6C295267" w14:textId="77777777" w:rsidR="00EB7A04" w:rsidRDefault="00EB7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1A10A7" w:rsidRDefault="001A10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1A10A7" w:rsidRDefault="001A10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1A10A7" w:rsidRDefault="001A10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74667" w14:textId="77777777" w:rsidR="00EB7A04" w:rsidRDefault="00EB7A04">
      <w:r>
        <w:separator/>
      </w:r>
    </w:p>
  </w:footnote>
  <w:footnote w:type="continuationSeparator" w:id="0">
    <w:p w14:paraId="0399119D" w14:textId="77777777" w:rsidR="00EB7A04" w:rsidRDefault="00EB7A04">
      <w:r>
        <w:continuationSeparator/>
      </w:r>
    </w:p>
  </w:footnote>
  <w:footnote w:type="continuationNotice" w:id="1">
    <w:p w14:paraId="5CD1908D" w14:textId="77777777" w:rsidR="00EB7A04" w:rsidRDefault="00EB7A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1A10A7" w:rsidRDefault="001A10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1A10A7" w:rsidRDefault="001A10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1A10A7" w:rsidRDefault="001A10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3" w15:restartNumberingAfterBreak="0">
    <w:nsid w:val="136B1A57"/>
    <w:multiLevelType w:val="hybridMultilevel"/>
    <w:tmpl w:val="5E266E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0E4E76"/>
    <w:multiLevelType w:val="hybridMultilevel"/>
    <w:tmpl w:val="B7F6E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8800A4"/>
    <w:multiLevelType w:val="hybridMultilevel"/>
    <w:tmpl w:val="67BE63A4"/>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1AA7AFB"/>
    <w:multiLevelType w:val="hybridMultilevel"/>
    <w:tmpl w:val="62EEA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0400D4"/>
    <w:multiLevelType w:val="hybridMultilevel"/>
    <w:tmpl w:val="07CA4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373F16"/>
    <w:multiLevelType w:val="hybridMultilevel"/>
    <w:tmpl w:val="E1AC00EC"/>
    <w:lvl w:ilvl="0" w:tplc="CD4ED60A">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3FB40B8D"/>
    <w:multiLevelType w:val="multilevel"/>
    <w:tmpl w:val="BDDC5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8A0794"/>
    <w:multiLevelType w:val="hybridMultilevel"/>
    <w:tmpl w:val="D8F82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731489"/>
    <w:multiLevelType w:val="hybridMultilevel"/>
    <w:tmpl w:val="1D8E2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E1C3DF8"/>
    <w:multiLevelType w:val="hybridMultilevel"/>
    <w:tmpl w:val="2B9A31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2D4174"/>
    <w:multiLevelType w:val="hybridMultilevel"/>
    <w:tmpl w:val="98AA43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5F562EC8"/>
    <w:multiLevelType w:val="hybridMultilevel"/>
    <w:tmpl w:val="C9AC7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AA541F"/>
    <w:multiLevelType w:val="hybridMultilevel"/>
    <w:tmpl w:val="BB4E2C9C"/>
    <w:lvl w:ilvl="0" w:tplc="DF72A502">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64031DEB"/>
    <w:multiLevelType w:val="hybridMultilevel"/>
    <w:tmpl w:val="C9CC4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3E521A"/>
    <w:multiLevelType w:val="hybridMultilevel"/>
    <w:tmpl w:val="FD5C5A82"/>
    <w:lvl w:ilvl="0" w:tplc="0A5265F6">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67376556"/>
    <w:multiLevelType w:val="hybridMultilevel"/>
    <w:tmpl w:val="A2DED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49185F"/>
    <w:multiLevelType w:val="hybridMultilevel"/>
    <w:tmpl w:val="645EFE32"/>
    <w:lvl w:ilvl="0" w:tplc="5A62F634">
      <w:start w:val="1"/>
      <w:numFmt w:val="bullet"/>
      <w:lvlText w:val=""/>
      <w:lvlJc w:val="left"/>
      <w:pPr>
        <w:tabs>
          <w:tab w:val="num" w:pos="720"/>
        </w:tabs>
        <w:ind w:left="720" w:hanging="360"/>
      </w:pPr>
      <w:rPr>
        <w:rFonts w:ascii="Nokia Pure Text Light" w:hAnsi="Nokia Pure Text Light" w:hint="default"/>
      </w:rPr>
    </w:lvl>
    <w:lvl w:ilvl="1" w:tplc="D7300A4C">
      <w:start w:val="1"/>
      <w:numFmt w:val="bullet"/>
      <w:lvlText w:val=""/>
      <w:lvlJc w:val="left"/>
      <w:pPr>
        <w:tabs>
          <w:tab w:val="num" w:pos="1440"/>
        </w:tabs>
        <w:ind w:left="1440" w:hanging="360"/>
      </w:pPr>
      <w:rPr>
        <w:rFonts w:ascii="Nokia Pure Text Light" w:hAnsi="Nokia Pure Text Light" w:hint="default"/>
      </w:rPr>
    </w:lvl>
    <w:lvl w:ilvl="2" w:tplc="4EA0B1B8" w:tentative="1">
      <w:start w:val="1"/>
      <w:numFmt w:val="bullet"/>
      <w:lvlText w:val=""/>
      <w:lvlJc w:val="left"/>
      <w:pPr>
        <w:tabs>
          <w:tab w:val="num" w:pos="2160"/>
        </w:tabs>
        <w:ind w:left="2160" w:hanging="360"/>
      </w:pPr>
      <w:rPr>
        <w:rFonts w:ascii="Nokia Pure Text Light" w:hAnsi="Nokia Pure Text Light" w:hint="default"/>
      </w:rPr>
    </w:lvl>
    <w:lvl w:ilvl="3" w:tplc="88FE240C" w:tentative="1">
      <w:start w:val="1"/>
      <w:numFmt w:val="bullet"/>
      <w:lvlText w:val=""/>
      <w:lvlJc w:val="left"/>
      <w:pPr>
        <w:tabs>
          <w:tab w:val="num" w:pos="2880"/>
        </w:tabs>
        <w:ind w:left="2880" w:hanging="360"/>
      </w:pPr>
      <w:rPr>
        <w:rFonts w:ascii="Nokia Pure Text Light" w:hAnsi="Nokia Pure Text Light" w:hint="default"/>
      </w:rPr>
    </w:lvl>
    <w:lvl w:ilvl="4" w:tplc="267A5AB2" w:tentative="1">
      <w:start w:val="1"/>
      <w:numFmt w:val="bullet"/>
      <w:lvlText w:val=""/>
      <w:lvlJc w:val="left"/>
      <w:pPr>
        <w:tabs>
          <w:tab w:val="num" w:pos="3600"/>
        </w:tabs>
        <w:ind w:left="3600" w:hanging="360"/>
      </w:pPr>
      <w:rPr>
        <w:rFonts w:ascii="Nokia Pure Text Light" w:hAnsi="Nokia Pure Text Light" w:hint="default"/>
      </w:rPr>
    </w:lvl>
    <w:lvl w:ilvl="5" w:tplc="E1947682" w:tentative="1">
      <w:start w:val="1"/>
      <w:numFmt w:val="bullet"/>
      <w:lvlText w:val=""/>
      <w:lvlJc w:val="left"/>
      <w:pPr>
        <w:tabs>
          <w:tab w:val="num" w:pos="4320"/>
        </w:tabs>
        <w:ind w:left="4320" w:hanging="360"/>
      </w:pPr>
      <w:rPr>
        <w:rFonts w:ascii="Nokia Pure Text Light" w:hAnsi="Nokia Pure Text Light" w:hint="default"/>
      </w:rPr>
    </w:lvl>
    <w:lvl w:ilvl="6" w:tplc="FE964CD8" w:tentative="1">
      <w:start w:val="1"/>
      <w:numFmt w:val="bullet"/>
      <w:lvlText w:val=""/>
      <w:lvlJc w:val="left"/>
      <w:pPr>
        <w:tabs>
          <w:tab w:val="num" w:pos="5040"/>
        </w:tabs>
        <w:ind w:left="5040" w:hanging="360"/>
      </w:pPr>
      <w:rPr>
        <w:rFonts w:ascii="Nokia Pure Text Light" w:hAnsi="Nokia Pure Text Light" w:hint="default"/>
      </w:rPr>
    </w:lvl>
    <w:lvl w:ilvl="7" w:tplc="923E01C2" w:tentative="1">
      <w:start w:val="1"/>
      <w:numFmt w:val="bullet"/>
      <w:lvlText w:val=""/>
      <w:lvlJc w:val="left"/>
      <w:pPr>
        <w:tabs>
          <w:tab w:val="num" w:pos="5760"/>
        </w:tabs>
        <w:ind w:left="5760" w:hanging="360"/>
      </w:pPr>
      <w:rPr>
        <w:rFonts w:ascii="Nokia Pure Text Light" w:hAnsi="Nokia Pure Text Light" w:hint="default"/>
      </w:rPr>
    </w:lvl>
    <w:lvl w:ilvl="8" w:tplc="CEF417D4" w:tentative="1">
      <w:start w:val="1"/>
      <w:numFmt w:val="bullet"/>
      <w:lvlText w:val=""/>
      <w:lvlJc w:val="left"/>
      <w:pPr>
        <w:tabs>
          <w:tab w:val="num" w:pos="6480"/>
        </w:tabs>
        <w:ind w:left="6480" w:hanging="360"/>
      </w:pPr>
      <w:rPr>
        <w:rFonts w:ascii="Nokia Pure Text Light" w:hAnsi="Nokia Pure Text Light"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5"/>
  </w:num>
  <w:num w:numId="7">
    <w:abstractNumId w:val="16"/>
  </w:num>
  <w:num w:numId="8">
    <w:abstractNumId w:val="10"/>
  </w:num>
  <w:num w:numId="9">
    <w:abstractNumId w:val="20"/>
  </w:num>
  <w:num w:numId="10">
    <w:abstractNumId w:val="4"/>
  </w:num>
  <w:num w:numId="11">
    <w:abstractNumId w:val="11"/>
  </w:num>
  <w:num w:numId="12">
    <w:abstractNumId w:val="9"/>
  </w:num>
  <w:num w:numId="13">
    <w:abstractNumId w:val="14"/>
  </w:num>
  <w:num w:numId="14">
    <w:abstractNumId w:val="2"/>
  </w:num>
  <w:num w:numId="15">
    <w:abstractNumId w:val="24"/>
  </w:num>
  <w:num w:numId="16">
    <w:abstractNumId w:val="13"/>
  </w:num>
  <w:num w:numId="17">
    <w:abstractNumId w:val="21"/>
  </w:num>
  <w:num w:numId="18">
    <w:abstractNumId w:val="19"/>
  </w:num>
  <w:num w:numId="19">
    <w:abstractNumId w:val="17"/>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3"/>
  </w:num>
  <w:num w:numId="24">
    <w:abstractNumId w:val="23"/>
  </w:num>
  <w:num w:numId="25">
    <w:abstractNumId w:val="12"/>
  </w:num>
  <w:num w:numId="26">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A22"/>
    <w:rsid w:val="00016557"/>
    <w:rsid w:val="00023C40"/>
    <w:rsid w:val="00033397"/>
    <w:rsid w:val="00036E8C"/>
    <w:rsid w:val="000371F5"/>
    <w:rsid w:val="00040095"/>
    <w:rsid w:val="00045288"/>
    <w:rsid w:val="0004551B"/>
    <w:rsid w:val="00047240"/>
    <w:rsid w:val="00050805"/>
    <w:rsid w:val="00051EFE"/>
    <w:rsid w:val="00073981"/>
    <w:rsid w:val="00073C9C"/>
    <w:rsid w:val="00077EF6"/>
    <w:rsid w:val="00080512"/>
    <w:rsid w:val="00081B3E"/>
    <w:rsid w:val="00090468"/>
    <w:rsid w:val="000916D0"/>
    <w:rsid w:val="00094102"/>
    <w:rsid w:val="00094568"/>
    <w:rsid w:val="000B75A6"/>
    <w:rsid w:val="000B7BCF"/>
    <w:rsid w:val="000C275C"/>
    <w:rsid w:val="000C3864"/>
    <w:rsid w:val="000C522B"/>
    <w:rsid w:val="000D58AB"/>
    <w:rsid w:val="000D6B2B"/>
    <w:rsid w:val="000F48BE"/>
    <w:rsid w:val="00112AB0"/>
    <w:rsid w:val="00112F1A"/>
    <w:rsid w:val="00116BDB"/>
    <w:rsid w:val="00120272"/>
    <w:rsid w:val="001213E8"/>
    <w:rsid w:val="00124D24"/>
    <w:rsid w:val="00126F21"/>
    <w:rsid w:val="001342A7"/>
    <w:rsid w:val="00145075"/>
    <w:rsid w:val="00156010"/>
    <w:rsid w:val="00156BAE"/>
    <w:rsid w:val="0017272E"/>
    <w:rsid w:val="001741A0"/>
    <w:rsid w:val="00175FA0"/>
    <w:rsid w:val="00177B59"/>
    <w:rsid w:val="001831E3"/>
    <w:rsid w:val="0018329A"/>
    <w:rsid w:val="00183AD1"/>
    <w:rsid w:val="00184EF3"/>
    <w:rsid w:val="001945BE"/>
    <w:rsid w:val="00194CD0"/>
    <w:rsid w:val="001958BF"/>
    <w:rsid w:val="00197491"/>
    <w:rsid w:val="001A10A7"/>
    <w:rsid w:val="001A6467"/>
    <w:rsid w:val="001B37CF"/>
    <w:rsid w:val="001B49C9"/>
    <w:rsid w:val="001C23F4"/>
    <w:rsid w:val="001C4F79"/>
    <w:rsid w:val="001C62DF"/>
    <w:rsid w:val="001C7648"/>
    <w:rsid w:val="001D6E26"/>
    <w:rsid w:val="001E04AD"/>
    <w:rsid w:val="001F168B"/>
    <w:rsid w:val="001F7771"/>
    <w:rsid w:val="001F7831"/>
    <w:rsid w:val="00204045"/>
    <w:rsid w:val="002056C4"/>
    <w:rsid w:val="0020712B"/>
    <w:rsid w:val="002114C9"/>
    <w:rsid w:val="00211540"/>
    <w:rsid w:val="00213DEC"/>
    <w:rsid w:val="00221A4F"/>
    <w:rsid w:val="0022606D"/>
    <w:rsid w:val="00231728"/>
    <w:rsid w:val="00244A05"/>
    <w:rsid w:val="00250404"/>
    <w:rsid w:val="00255375"/>
    <w:rsid w:val="0026076C"/>
    <w:rsid w:val="002610D8"/>
    <w:rsid w:val="00272ECE"/>
    <w:rsid w:val="002747EC"/>
    <w:rsid w:val="00275851"/>
    <w:rsid w:val="002760DB"/>
    <w:rsid w:val="002766E2"/>
    <w:rsid w:val="002855BF"/>
    <w:rsid w:val="0029147D"/>
    <w:rsid w:val="002A3578"/>
    <w:rsid w:val="002B5801"/>
    <w:rsid w:val="002C05AC"/>
    <w:rsid w:val="002C5FE1"/>
    <w:rsid w:val="002D26C0"/>
    <w:rsid w:val="002D55B7"/>
    <w:rsid w:val="002E76BE"/>
    <w:rsid w:val="002F0D22"/>
    <w:rsid w:val="002F4927"/>
    <w:rsid w:val="00306114"/>
    <w:rsid w:val="00311B17"/>
    <w:rsid w:val="0031229B"/>
    <w:rsid w:val="00315F5C"/>
    <w:rsid w:val="003172DC"/>
    <w:rsid w:val="00320772"/>
    <w:rsid w:val="00325349"/>
    <w:rsid w:val="00325AE3"/>
    <w:rsid w:val="00326069"/>
    <w:rsid w:val="0033331B"/>
    <w:rsid w:val="00337689"/>
    <w:rsid w:val="00351779"/>
    <w:rsid w:val="00351BA1"/>
    <w:rsid w:val="00351CB9"/>
    <w:rsid w:val="0035462D"/>
    <w:rsid w:val="003548F4"/>
    <w:rsid w:val="00362E5F"/>
    <w:rsid w:val="0036459E"/>
    <w:rsid w:val="00364B41"/>
    <w:rsid w:val="00375900"/>
    <w:rsid w:val="00383096"/>
    <w:rsid w:val="00386CA5"/>
    <w:rsid w:val="00391065"/>
    <w:rsid w:val="0039119E"/>
    <w:rsid w:val="0039320C"/>
    <w:rsid w:val="0039346C"/>
    <w:rsid w:val="003A1467"/>
    <w:rsid w:val="003A41EF"/>
    <w:rsid w:val="003A5860"/>
    <w:rsid w:val="003B40AD"/>
    <w:rsid w:val="003C4E37"/>
    <w:rsid w:val="003E0A06"/>
    <w:rsid w:val="003E16BE"/>
    <w:rsid w:val="003F4E28"/>
    <w:rsid w:val="004006E8"/>
    <w:rsid w:val="00401855"/>
    <w:rsid w:val="00406C28"/>
    <w:rsid w:val="00407C76"/>
    <w:rsid w:val="00414E1D"/>
    <w:rsid w:val="00424EC8"/>
    <w:rsid w:val="00427949"/>
    <w:rsid w:val="00440429"/>
    <w:rsid w:val="00450415"/>
    <w:rsid w:val="0045142E"/>
    <w:rsid w:val="0046028C"/>
    <w:rsid w:val="00463905"/>
    <w:rsid w:val="00465587"/>
    <w:rsid w:val="00465707"/>
    <w:rsid w:val="00470E27"/>
    <w:rsid w:val="004726D8"/>
    <w:rsid w:val="00477455"/>
    <w:rsid w:val="00492D08"/>
    <w:rsid w:val="00495726"/>
    <w:rsid w:val="00495C73"/>
    <w:rsid w:val="004A1F7B"/>
    <w:rsid w:val="004A3B40"/>
    <w:rsid w:val="004A3EBE"/>
    <w:rsid w:val="004B2BCE"/>
    <w:rsid w:val="004C23F6"/>
    <w:rsid w:val="004C44D2"/>
    <w:rsid w:val="004C70EF"/>
    <w:rsid w:val="004D2DCC"/>
    <w:rsid w:val="004D3578"/>
    <w:rsid w:val="004D380D"/>
    <w:rsid w:val="004E04F1"/>
    <w:rsid w:val="004E213A"/>
    <w:rsid w:val="004E46C6"/>
    <w:rsid w:val="004F269A"/>
    <w:rsid w:val="00503171"/>
    <w:rsid w:val="00506C28"/>
    <w:rsid w:val="00512D4D"/>
    <w:rsid w:val="0052562D"/>
    <w:rsid w:val="00526BBA"/>
    <w:rsid w:val="00527D35"/>
    <w:rsid w:val="00531625"/>
    <w:rsid w:val="00534DA0"/>
    <w:rsid w:val="00543E6C"/>
    <w:rsid w:val="00557F91"/>
    <w:rsid w:val="00565087"/>
    <w:rsid w:val="0056573F"/>
    <w:rsid w:val="00571279"/>
    <w:rsid w:val="00574EE5"/>
    <w:rsid w:val="0058137C"/>
    <w:rsid w:val="005A0F79"/>
    <w:rsid w:val="005A49C6"/>
    <w:rsid w:val="005D1936"/>
    <w:rsid w:val="005D1A3E"/>
    <w:rsid w:val="005F16B4"/>
    <w:rsid w:val="005F3D9E"/>
    <w:rsid w:val="005F49C6"/>
    <w:rsid w:val="005F7361"/>
    <w:rsid w:val="00601D0A"/>
    <w:rsid w:val="00611566"/>
    <w:rsid w:val="00613A46"/>
    <w:rsid w:val="00613E18"/>
    <w:rsid w:val="006215C0"/>
    <w:rsid w:val="006274C7"/>
    <w:rsid w:val="006362FA"/>
    <w:rsid w:val="00636A08"/>
    <w:rsid w:val="00646D99"/>
    <w:rsid w:val="00650237"/>
    <w:rsid w:val="00656910"/>
    <w:rsid w:val="006574C0"/>
    <w:rsid w:val="00665BF4"/>
    <w:rsid w:val="00674052"/>
    <w:rsid w:val="00690F72"/>
    <w:rsid w:val="0069361D"/>
    <w:rsid w:val="00693901"/>
    <w:rsid w:val="00696821"/>
    <w:rsid w:val="006A011C"/>
    <w:rsid w:val="006A7A93"/>
    <w:rsid w:val="006B7068"/>
    <w:rsid w:val="006B79B9"/>
    <w:rsid w:val="006C66D8"/>
    <w:rsid w:val="006D119C"/>
    <w:rsid w:val="006D1797"/>
    <w:rsid w:val="006D1E24"/>
    <w:rsid w:val="006D35DE"/>
    <w:rsid w:val="006D3A16"/>
    <w:rsid w:val="006E1417"/>
    <w:rsid w:val="006E380D"/>
    <w:rsid w:val="006F5E36"/>
    <w:rsid w:val="006F68E3"/>
    <w:rsid w:val="006F6A2C"/>
    <w:rsid w:val="0070152A"/>
    <w:rsid w:val="00702A0A"/>
    <w:rsid w:val="0070545B"/>
    <w:rsid w:val="007069DC"/>
    <w:rsid w:val="00710201"/>
    <w:rsid w:val="0071270F"/>
    <w:rsid w:val="007132A2"/>
    <w:rsid w:val="007139B8"/>
    <w:rsid w:val="0072073A"/>
    <w:rsid w:val="00734155"/>
    <w:rsid w:val="007342B5"/>
    <w:rsid w:val="00734A5B"/>
    <w:rsid w:val="0074001A"/>
    <w:rsid w:val="00744E76"/>
    <w:rsid w:val="00757D40"/>
    <w:rsid w:val="0076385A"/>
    <w:rsid w:val="007653D9"/>
    <w:rsid w:val="007662B5"/>
    <w:rsid w:val="0077387C"/>
    <w:rsid w:val="007743BC"/>
    <w:rsid w:val="007747A4"/>
    <w:rsid w:val="00776631"/>
    <w:rsid w:val="00776F0F"/>
    <w:rsid w:val="00780C3C"/>
    <w:rsid w:val="00780DB6"/>
    <w:rsid w:val="00781242"/>
    <w:rsid w:val="00781F0F"/>
    <w:rsid w:val="00785783"/>
    <w:rsid w:val="00785D34"/>
    <w:rsid w:val="00786E9D"/>
    <w:rsid w:val="0078727C"/>
    <w:rsid w:val="0079049D"/>
    <w:rsid w:val="00793DC5"/>
    <w:rsid w:val="00795206"/>
    <w:rsid w:val="007A38F8"/>
    <w:rsid w:val="007B18D8"/>
    <w:rsid w:val="007C095F"/>
    <w:rsid w:val="007C2DD0"/>
    <w:rsid w:val="007C5A39"/>
    <w:rsid w:val="007D4EDC"/>
    <w:rsid w:val="007E36BB"/>
    <w:rsid w:val="007F16E6"/>
    <w:rsid w:val="007F2E08"/>
    <w:rsid w:val="007F34D0"/>
    <w:rsid w:val="007F4272"/>
    <w:rsid w:val="007F6882"/>
    <w:rsid w:val="008028A4"/>
    <w:rsid w:val="00804213"/>
    <w:rsid w:val="00807A83"/>
    <w:rsid w:val="00812CA2"/>
    <w:rsid w:val="00813245"/>
    <w:rsid w:val="008356C2"/>
    <w:rsid w:val="00837CCF"/>
    <w:rsid w:val="008401DF"/>
    <w:rsid w:val="00840DE0"/>
    <w:rsid w:val="00847CF5"/>
    <w:rsid w:val="00853A30"/>
    <w:rsid w:val="00856538"/>
    <w:rsid w:val="008607E5"/>
    <w:rsid w:val="0086354A"/>
    <w:rsid w:val="0086404A"/>
    <w:rsid w:val="008768CA"/>
    <w:rsid w:val="00877EF9"/>
    <w:rsid w:val="00880559"/>
    <w:rsid w:val="008807BF"/>
    <w:rsid w:val="0088475A"/>
    <w:rsid w:val="00895BC5"/>
    <w:rsid w:val="008A2858"/>
    <w:rsid w:val="008B46AF"/>
    <w:rsid w:val="008B5306"/>
    <w:rsid w:val="008C2E2A"/>
    <w:rsid w:val="008C3057"/>
    <w:rsid w:val="008C7606"/>
    <w:rsid w:val="008D2E4D"/>
    <w:rsid w:val="008F396F"/>
    <w:rsid w:val="008F3DCD"/>
    <w:rsid w:val="008F465D"/>
    <w:rsid w:val="0090271F"/>
    <w:rsid w:val="00902DB9"/>
    <w:rsid w:val="0090466A"/>
    <w:rsid w:val="00912C59"/>
    <w:rsid w:val="00923655"/>
    <w:rsid w:val="009270D4"/>
    <w:rsid w:val="00935907"/>
    <w:rsid w:val="00936071"/>
    <w:rsid w:val="009376CD"/>
    <w:rsid w:val="00940212"/>
    <w:rsid w:val="00942EC2"/>
    <w:rsid w:val="00950965"/>
    <w:rsid w:val="00952F79"/>
    <w:rsid w:val="00960A68"/>
    <w:rsid w:val="00961B32"/>
    <w:rsid w:val="00962509"/>
    <w:rsid w:val="00963D57"/>
    <w:rsid w:val="0096696C"/>
    <w:rsid w:val="0097038F"/>
    <w:rsid w:val="00970DB3"/>
    <w:rsid w:val="00974BB0"/>
    <w:rsid w:val="009754DA"/>
    <w:rsid w:val="00975BCD"/>
    <w:rsid w:val="00981F8A"/>
    <w:rsid w:val="00982985"/>
    <w:rsid w:val="00986350"/>
    <w:rsid w:val="00990744"/>
    <w:rsid w:val="009928A9"/>
    <w:rsid w:val="00992C55"/>
    <w:rsid w:val="00996119"/>
    <w:rsid w:val="009A0AF3"/>
    <w:rsid w:val="009B07CD"/>
    <w:rsid w:val="009B0FBA"/>
    <w:rsid w:val="009B19A2"/>
    <w:rsid w:val="009B54A2"/>
    <w:rsid w:val="009C19E9"/>
    <w:rsid w:val="009C26BF"/>
    <w:rsid w:val="009D74A6"/>
    <w:rsid w:val="009D7B1A"/>
    <w:rsid w:val="009E0E87"/>
    <w:rsid w:val="009F296C"/>
    <w:rsid w:val="00A01476"/>
    <w:rsid w:val="00A04AF0"/>
    <w:rsid w:val="00A10F02"/>
    <w:rsid w:val="00A204CA"/>
    <w:rsid w:val="00A209D6"/>
    <w:rsid w:val="00A22738"/>
    <w:rsid w:val="00A23129"/>
    <w:rsid w:val="00A25DE7"/>
    <w:rsid w:val="00A4719D"/>
    <w:rsid w:val="00A51F45"/>
    <w:rsid w:val="00A53724"/>
    <w:rsid w:val="00A54192"/>
    <w:rsid w:val="00A54B2B"/>
    <w:rsid w:val="00A575B7"/>
    <w:rsid w:val="00A6571F"/>
    <w:rsid w:val="00A67D44"/>
    <w:rsid w:val="00A72729"/>
    <w:rsid w:val="00A76BC3"/>
    <w:rsid w:val="00A82346"/>
    <w:rsid w:val="00A8282F"/>
    <w:rsid w:val="00A9661A"/>
    <w:rsid w:val="00A9671C"/>
    <w:rsid w:val="00A96952"/>
    <w:rsid w:val="00AA1553"/>
    <w:rsid w:val="00AA6657"/>
    <w:rsid w:val="00AB2841"/>
    <w:rsid w:val="00AC186C"/>
    <w:rsid w:val="00AC6472"/>
    <w:rsid w:val="00AC68FE"/>
    <w:rsid w:val="00AD279D"/>
    <w:rsid w:val="00AD31EE"/>
    <w:rsid w:val="00AD335E"/>
    <w:rsid w:val="00AE60FE"/>
    <w:rsid w:val="00AF4DF2"/>
    <w:rsid w:val="00AF62C1"/>
    <w:rsid w:val="00B045F0"/>
    <w:rsid w:val="00B05380"/>
    <w:rsid w:val="00B05962"/>
    <w:rsid w:val="00B145BA"/>
    <w:rsid w:val="00B15449"/>
    <w:rsid w:val="00B16C2F"/>
    <w:rsid w:val="00B1766B"/>
    <w:rsid w:val="00B27303"/>
    <w:rsid w:val="00B47BCD"/>
    <w:rsid w:val="00B47FD1"/>
    <w:rsid w:val="00B516BB"/>
    <w:rsid w:val="00B525AE"/>
    <w:rsid w:val="00B715FE"/>
    <w:rsid w:val="00B75AAA"/>
    <w:rsid w:val="00B77054"/>
    <w:rsid w:val="00B827C5"/>
    <w:rsid w:val="00B84DB2"/>
    <w:rsid w:val="00B86100"/>
    <w:rsid w:val="00B86C20"/>
    <w:rsid w:val="00B87C71"/>
    <w:rsid w:val="00B901EC"/>
    <w:rsid w:val="00B909A1"/>
    <w:rsid w:val="00B91B33"/>
    <w:rsid w:val="00B935C1"/>
    <w:rsid w:val="00B94AC2"/>
    <w:rsid w:val="00B97C6A"/>
    <w:rsid w:val="00BB385E"/>
    <w:rsid w:val="00BB4BBB"/>
    <w:rsid w:val="00BC3555"/>
    <w:rsid w:val="00BD03AA"/>
    <w:rsid w:val="00BD1781"/>
    <w:rsid w:val="00BD432D"/>
    <w:rsid w:val="00BE2EBA"/>
    <w:rsid w:val="00C001A7"/>
    <w:rsid w:val="00C03946"/>
    <w:rsid w:val="00C11D1A"/>
    <w:rsid w:val="00C12B51"/>
    <w:rsid w:val="00C13274"/>
    <w:rsid w:val="00C16176"/>
    <w:rsid w:val="00C24650"/>
    <w:rsid w:val="00C25465"/>
    <w:rsid w:val="00C33079"/>
    <w:rsid w:val="00C337BD"/>
    <w:rsid w:val="00C34711"/>
    <w:rsid w:val="00C378FD"/>
    <w:rsid w:val="00C52653"/>
    <w:rsid w:val="00C540FD"/>
    <w:rsid w:val="00C54DF4"/>
    <w:rsid w:val="00C55910"/>
    <w:rsid w:val="00C5667C"/>
    <w:rsid w:val="00C607A5"/>
    <w:rsid w:val="00C6553E"/>
    <w:rsid w:val="00C65E75"/>
    <w:rsid w:val="00C705C4"/>
    <w:rsid w:val="00C72238"/>
    <w:rsid w:val="00C73698"/>
    <w:rsid w:val="00C73CFD"/>
    <w:rsid w:val="00C816C4"/>
    <w:rsid w:val="00C81C33"/>
    <w:rsid w:val="00C83A13"/>
    <w:rsid w:val="00C9068C"/>
    <w:rsid w:val="00C92967"/>
    <w:rsid w:val="00CA3D0C"/>
    <w:rsid w:val="00CA654B"/>
    <w:rsid w:val="00CB72B8"/>
    <w:rsid w:val="00CD07C9"/>
    <w:rsid w:val="00CD2DEE"/>
    <w:rsid w:val="00CD4C7B"/>
    <w:rsid w:val="00CD58FE"/>
    <w:rsid w:val="00CF54F0"/>
    <w:rsid w:val="00CF6A47"/>
    <w:rsid w:val="00D15723"/>
    <w:rsid w:val="00D15DF2"/>
    <w:rsid w:val="00D166E4"/>
    <w:rsid w:val="00D16E4C"/>
    <w:rsid w:val="00D20DA2"/>
    <w:rsid w:val="00D21DFB"/>
    <w:rsid w:val="00D27E66"/>
    <w:rsid w:val="00D33BE3"/>
    <w:rsid w:val="00D34D40"/>
    <w:rsid w:val="00D35B8F"/>
    <w:rsid w:val="00D3792D"/>
    <w:rsid w:val="00D50CEA"/>
    <w:rsid w:val="00D55602"/>
    <w:rsid w:val="00D55D19"/>
    <w:rsid w:val="00D55E47"/>
    <w:rsid w:val="00D62E19"/>
    <w:rsid w:val="00D675B4"/>
    <w:rsid w:val="00D67CD1"/>
    <w:rsid w:val="00D738D6"/>
    <w:rsid w:val="00D80795"/>
    <w:rsid w:val="00D81CD0"/>
    <w:rsid w:val="00D854BE"/>
    <w:rsid w:val="00D87E00"/>
    <w:rsid w:val="00D9134D"/>
    <w:rsid w:val="00D91EC1"/>
    <w:rsid w:val="00D96D11"/>
    <w:rsid w:val="00DA4001"/>
    <w:rsid w:val="00DA442D"/>
    <w:rsid w:val="00DA7399"/>
    <w:rsid w:val="00DA7A03"/>
    <w:rsid w:val="00DB0DB8"/>
    <w:rsid w:val="00DB1818"/>
    <w:rsid w:val="00DC1097"/>
    <w:rsid w:val="00DC1C6D"/>
    <w:rsid w:val="00DC309B"/>
    <w:rsid w:val="00DC4DA2"/>
    <w:rsid w:val="00DC5261"/>
    <w:rsid w:val="00DD6A02"/>
    <w:rsid w:val="00DE2381"/>
    <w:rsid w:val="00DE25D2"/>
    <w:rsid w:val="00DE3B45"/>
    <w:rsid w:val="00DF0E05"/>
    <w:rsid w:val="00DF3462"/>
    <w:rsid w:val="00E01E04"/>
    <w:rsid w:val="00E060D3"/>
    <w:rsid w:val="00E268B0"/>
    <w:rsid w:val="00E2768A"/>
    <w:rsid w:val="00E318C6"/>
    <w:rsid w:val="00E4058E"/>
    <w:rsid w:val="00E417CD"/>
    <w:rsid w:val="00E46C08"/>
    <w:rsid w:val="00E471CF"/>
    <w:rsid w:val="00E5133D"/>
    <w:rsid w:val="00E51582"/>
    <w:rsid w:val="00E5465F"/>
    <w:rsid w:val="00E55AEC"/>
    <w:rsid w:val="00E62835"/>
    <w:rsid w:val="00E71731"/>
    <w:rsid w:val="00E77645"/>
    <w:rsid w:val="00E83697"/>
    <w:rsid w:val="00E87EF2"/>
    <w:rsid w:val="00EA66C9"/>
    <w:rsid w:val="00EB7A04"/>
    <w:rsid w:val="00EC0B03"/>
    <w:rsid w:val="00EC4A25"/>
    <w:rsid w:val="00EC4AB1"/>
    <w:rsid w:val="00EC7D52"/>
    <w:rsid w:val="00ED060F"/>
    <w:rsid w:val="00EE5EA9"/>
    <w:rsid w:val="00EF612C"/>
    <w:rsid w:val="00EF6674"/>
    <w:rsid w:val="00F025A2"/>
    <w:rsid w:val="00F036E9"/>
    <w:rsid w:val="00F0486F"/>
    <w:rsid w:val="00F07388"/>
    <w:rsid w:val="00F07B99"/>
    <w:rsid w:val="00F12373"/>
    <w:rsid w:val="00F13C58"/>
    <w:rsid w:val="00F2026E"/>
    <w:rsid w:val="00F2210A"/>
    <w:rsid w:val="00F22E29"/>
    <w:rsid w:val="00F37743"/>
    <w:rsid w:val="00F41166"/>
    <w:rsid w:val="00F41AA5"/>
    <w:rsid w:val="00F42297"/>
    <w:rsid w:val="00F42BDF"/>
    <w:rsid w:val="00F51F77"/>
    <w:rsid w:val="00F52EEC"/>
    <w:rsid w:val="00F54A3D"/>
    <w:rsid w:val="00F54CB0"/>
    <w:rsid w:val="00F55864"/>
    <w:rsid w:val="00F579CD"/>
    <w:rsid w:val="00F60C55"/>
    <w:rsid w:val="00F61AD1"/>
    <w:rsid w:val="00F653B8"/>
    <w:rsid w:val="00F71B89"/>
    <w:rsid w:val="00F7353C"/>
    <w:rsid w:val="00F75BD0"/>
    <w:rsid w:val="00F76F8F"/>
    <w:rsid w:val="00F941DF"/>
    <w:rsid w:val="00FA1266"/>
    <w:rsid w:val="00FA2BBE"/>
    <w:rsid w:val="00FB36FA"/>
    <w:rsid w:val="00FC1192"/>
    <w:rsid w:val="00FC7CB4"/>
    <w:rsid w:val="00FD489C"/>
    <w:rsid w:val="00FE251B"/>
    <w:rsid w:val="00FE5C80"/>
    <w:rsid w:val="00FE640A"/>
    <w:rsid w:val="00FF0621"/>
    <w:rsid w:val="01F36A1D"/>
    <w:rsid w:val="142A6C77"/>
    <w:rsid w:val="1C67344D"/>
    <w:rsid w:val="2B358920"/>
    <w:rsid w:val="2FC721F4"/>
    <w:rsid w:val="34387DF4"/>
    <w:rsid w:val="416E4E2B"/>
    <w:rsid w:val="46A0F2D5"/>
    <w:rsid w:val="4AAC0536"/>
    <w:rsid w:val="572118CB"/>
    <w:rsid w:val="5A1E79D4"/>
    <w:rsid w:val="5ADCFA67"/>
    <w:rsid w:val="683A2D26"/>
    <w:rsid w:val="6E9468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C4E098CA-00DE-4BF7-B161-E95AC032E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81C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1C33"/>
    <w:pPr>
      <w:ind w:left="720"/>
      <w:contextualSpacing/>
    </w:pPr>
  </w:style>
  <w:style w:type="character" w:styleId="CommentReference">
    <w:name w:val="annotation reference"/>
    <w:basedOn w:val="DefaultParagraphFont"/>
    <w:rsid w:val="0070545B"/>
    <w:rPr>
      <w:sz w:val="16"/>
      <w:szCs w:val="16"/>
    </w:rPr>
  </w:style>
  <w:style w:type="paragraph" w:styleId="CommentText">
    <w:name w:val="annotation text"/>
    <w:basedOn w:val="Normal"/>
    <w:link w:val="CommentTextChar"/>
    <w:rsid w:val="0070545B"/>
  </w:style>
  <w:style w:type="character" w:customStyle="1" w:styleId="CommentTextChar">
    <w:name w:val="Comment Text Char"/>
    <w:basedOn w:val="DefaultParagraphFont"/>
    <w:link w:val="CommentText"/>
    <w:rsid w:val="0070545B"/>
    <w:rPr>
      <w:lang w:eastAsia="en-US"/>
    </w:rPr>
  </w:style>
  <w:style w:type="paragraph" w:styleId="CommentSubject">
    <w:name w:val="annotation subject"/>
    <w:basedOn w:val="CommentText"/>
    <w:next w:val="CommentText"/>
    <w:link w:val="CommentSubjectChar"/>
    <w:rsid w:val="0070545B"/>
    <w:rPr>
      <w:b/>
      <w:bCs/>
    </w:rPr>
  </w:style>
  <w:style w:type="character" w:customStyle="1" w:styleId="CommentSubjectChar">
    <w:name w:val="Comment Subject Char"/>
    <w:basedOn w:val="CommentTextChar"/>
    <w:link w:val="CommentSubject"/>
    <w:rsid w:val="0070545B"/>
    <w:rPr>
      <w:b/>
      <w:bCs/>
      <w:lang w:eastAsia="en-US"/>
    </w:rPr>
  </w:style>
  <w:style w:type="character" w:customStyle="1" w:styleId="NOChar">
    <w:name w:val="NO Char"/>
    <w:link w:val="NO"/>
    <w:qFormat/>
    <w:rsid w:val="00FA2BBE"/>
    <w:rPr>
      <w:lang w:eastAsia="en-US"/>
    </w:rPr>
  </w:style>
  <w:style w:type="paragraph" w:styleId="Revision">
    <w:name w:val="Revision"/>
    <w:hidden/>
    <w:uiPriority w:val="99"/>
    <w:semiHidden/>
    <w:rsid w:val="00EE5EA9"/>
    <w:rPr>
      <w:lang w:eastAsia="en-US"/>
    </w:rPr>
  </w:style>
  <w:style w:type="paragraph" w:customStyle="1" w:styleId="Doc-text2">
    <w:name w:val="Doc-text2"/>
    <w:basedOn w:val="Normal"/>
    <w:link w:val="Doc-text2Char"/>
    <w:qFormat/>
    <w:rsid w:val="00C526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52653"/>
    <w:rPr>
      <w:rFonts w:ascii="Arial" w:eastAsia="MS Mincho" w:hAnsi="Arial"/>
      <w:szCs w:val="24"/>
    </w:rPr>
  </w:style>
  <w:style w:type="paragraph" w:styleId="Caption">
    <w:name w:val="caption"/>
    <w:basedOn w:val="Normal"/>
    <w:next w:val="Normal"/>
    <w:unhideWhenUsed/>
    <w:qFormat/>
    <w:rsid w:val="00DD6A02"/>
    <w:pPr>
      <w:spacing w:after="200"/>
    </w:pPr>
    <w:rPr>
      <w:i/>
      <w:iCs/>
      <w:color w:val="44546A" w:themeColor="text2"/>
      <w:sz w:val="18"/>
      <w:szCs w:val="18"/>
    </w:rPr>
  </w:style>
  <w:style w:type="character" w:styleId="Mention">
    <w:name w:val="Mention"/>
    <w:basedOn w:val="DefaultParagraphFont"/>
    <w:uiPriority w:val="99"/>
    <w:unhideWhenUsed/>
    <w:rsid w:val="00D91EC1"/>
    <w:rPr>
      <w:color w:val="2B579A"/>
      <w:shd w:val="clear" w:color="auto" w:fill="E1DFDD"/>
    </w:rPr>
  </w:style>
  <w:style w:type="paragraph" w:customStyle="1" w:styleId="paragraph">
    <w:name w:val="paragraph"/>
    <w:basedOn w:val="Normal"/>
    <w:rsid w:val="002114C9"/>
    <w:pPr>
      <w:spacing w:before="100" w:beforeAutospacing="1" w:after="100" w:afterAutospacing="1"/>
    </w:pPr>
    <w:rPr>
      <w:sz w:val="24"/>
      <w:szCs w:val="24"/>
      <w:lang w:eastAsia="en-GB"/>
    </w:rPr>
  </w:style>
  <w:style w:type="character" w:customStyle="1" w:styleId="normaltextrun">
    <w:name w:val="normaltextrun"/>
    <w:basedOn w:val="DefaultParagraphFont"/>
    <w:rsid w:val="002114C9"/>
  </w:style>
  <w:style w:type="character" w:customStyle="1" w:styleId="eop">
    <w:name w:val="eop"/>
    <w:basedOn w:val="DefaultParagraphFont"/>
    <w:rsid w:val="00211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204355">
      <w:bodyDiv w:val="1"/>
      <w:marLeft w:val="0"/>
      <w:marRight w:val="0"/>
      <w:marTop w:val="0"/>
      <w:marBottom w:val="0"/>
      <w:divBdr>
        <w:top w:val="none" w:sz="0" w:space="0" w:color="auto"/>
        <w:left w:val="none" w:sz="0" w:space="0" w:color="auto"/>
        <w:bottom w:val="none" w:sz="0" w:space="0" w:color="auto"/>
        <w:right w:val="none" w:sz="0" w:space="0" w:color="auto"/>
      </w:divBdr>
    </w:div>
    <w:div w:id="427166800">
      <w:bodyDiv w:val="1"/>
      <w:marLeft w:val="0"/>
      <w:marRight w:val="0"/>
      <w:marTop w:val="0"/>
      <w:marBottom w:val="0"/>
      <w:divBdr>
        <w:top w:val="none" w:sz="0" w:space="0" w:color="auto"/>
        <w:left w:val="none" w:sz="0" w:space="0" w:color="auto"/>
        <w:bottom w:val="none" w:sz="0" w:space="0" w:color="auto"/>
        <w:right w:val="none" w:sz="0" w:space="0" w:color="auto"/>
      </w:divBdr>
      <w:divsChild>
        <w:div w:id="215823406">
          <w:marLeft w:val="0"/>
          <w:marRight w:val="0"/>
          <w:marTop w:val="0"/>
          <w:marBottom w:val="0"/>
          <w:divBdr>
            <w:top w:val="none" w:sz="0" w:space="0" w:color="auto"/>
            <w:left w:val="none" w:sz="0" w:space="0" w:color="auto"/>
            <w:bottom w:val="none" w:sz="0" w:space="0" w:color="auto"/>
            <w:right w:val="none" w:sz="0" w:space="0" w:color="auto"/>
          </w:divBdr>
        </w:div>
        <w:div w:id="1749841070">
          <w:marLeft w:val="0"/>
          <w:marRight w:val="0"/>
          <w:marTop w:val="0"/>
          <w:marBottom w:val="0"/>
          <w:divBdr>
            <w:top w:val="none" w:sz="0" w:space="0" w:color="auto"/>
            <w:left w:val="none" w:sz="0" w:space="0" w:color="auto"/>
            <w:bottom w:val="none" w:sz="0" w:space="0" w:color="auto"/>
            <w:right w:val="none" w:sz="0" w:space="0" w:color="auto"/>
          </w:divBdr>
        </w:div>
        <w:div w:id="1725526135">
          <w:marLeft w:val="0"/>
          <w:marRight w:val="0"/>
          <w:marTop w:val="0"/>
          <w:marBottom w:val="0"/>
          <w:divBdr>
            <w:top w:val="none" w:sz="0" w:space="0" w:color="auto"/>
            <w:left w:val="none" w:sz="0" w:space="0" w:color="auto"/>
            <w:bottom w:val="none" w:sz="0" w:space="0" w:color="auto"/>
            <w:right w:val="none" w:sz="0" w:space="0" w:color="auto"/>
          </w:divBdr>
        </w:div>
        <w:div w:id="700864002">
          <w:marLeft w:val="0"/>
          <w:marRight w:val="0"/>
          <w:marTop w:val="0"/>
          <w:marBottom w:val="0"/>
          <w:divBdr>
            <w:top w:val="none" w:sz="0" w:space="0" w:color="auto"/>
            <w:left w:val="none" w:sz="0" w:space="0" w:color="auto"/>
            <w:bottom w:val="none" w:sz="0" w:space="0" w:color="auto"/>
            <w:right w:val="none" w:sz="0" w:space="0" w:color="auto"/>
          </w:divBdr>
        </w:div>
      </w:divsChild>
    </w:div>
    <w:div w:id="566843150">
      <w:bodyDiv w:val="1"/>
      <w:marLeft w:val="0"/>
      <w:marRight w:val="0"/>
      <w:marTop w:val="0"/>
      <w:marBottom w:val="0"/>
      <w:divBdr>
        <w:top w:val="none" w:sz="0" w:space="0" w:color="auto"/>
        <w:left w:val="none" w:sz="0" w:space="0" w:color="auto"/>
        <w:bottom w:val="none" w:sz="0" w:space="0" w:color="auto"/>
        <w:right w:val="none" w:sz="0" w:space="0" w:color="auto"/>
      </w:divBdr>
    </w:div>
    <w:div w:id="812067883">
      <w:bodyDiv w:val="1"/>
      <w:marLeft w:val="0"/>
      <w:marRight w:val="0"/>
      <w:marTop w:val="0"/>
      <w:marBottom w:val="0"/>
      <w:divBdr>
        <w:top w:val="none" w:sz="0" w:space="0" w:color="auto"/>
        <w:left w:val="none" w:sz="0" w:space="0" w:color="auto"/>
        <w:bottom w:val="none" w:sz="0" w:space="0" w:color="auto"/>
        <w:right w:val="none" w:sz="0" w:space="0" w:color="auto"/>
      </w:divBdr>
    </w:div>
    <w:div w:id="864441026">
      <w:bodyDiv w:val="1"/>
      <w:marLeft w:val="0"/>
      <w:marRight w:val="0"/>
      <w:marTop w:val="0"/>
      <w:marBottom w:val="0"/>
      <w:divBdr>
        <w:top w:val="none" w:sz="0" w:space="0" w:color="auto"/>
        <w:left w:val="none" w:sz="0" w:space="0" w:color="auto"/>
        <w:bottom w:val="none" w:sz="0" w:space="0" w:color="auto"/>
        <w:right w:val="none" w:sz="0" w:space="0" w:color="auto"/>
      </w:divBdr>
      <w:divsChild>
        <w:div w:id="1296371027">
          <w:marLeft w:val="0"/>
          <w:marRight w:val="0"/>
          <w:marTop w:val="0"/>
          <w:marBottom w:val="0"/>
          <w:divBdr>
            <w:top w:val="none" w:sz="0" w:space="0" w:color="auto"/>
            <w:left w:val="none" w:sz="0" w:space="0" w:color="auto"/>
            <w:bottom w:val="none" w:sz="0" w:space="0" w:color="auto"/>
            <w:right w:val="none" w:sz="0" w:space="0" w:color="auto"/>
          </w:divBdr>
        </w:div>
        <w:div w:id="509300141">
          <w:marLeft w:val="0"/>
          <w:marRight w:val="0"/>
          <w:marTop w:val="0"/>
          <w:marBottom w:val="0"/>
          <w:divBdr>
            <w:top w:val="none" w:sz="0" w:space="0" w:color="auto"/>
            <w:left w:val="none" w:sz="0" w:space="0" w:color="auto"/>
            <w:bottom w:val="none" w:sz="0" w:space="0" w:color="auto"/>
            <w:right w:val="none" w:sz="0" w:space="0" w:color="auto"/>
          </w:divBdr>
        </w:div>
        <w:div w:id="163204850">
          <w:marLeft w:val="0"/>
          <w:marRight w:val="0"/>
          <w:marTop w:val="0"/>
          <w:marBottom w:val="0"/>
          <w:divBdr>
            <w:top w:val="none" w:sz="0" w:space="0" w:color="auto"/>
            <w:left w:val="none" w:sz="0" w:space="0" w:color="auto"/>
            <w:bottom w:val="none" w:sz="0" w:space="0" w:color="auto"/>
            <w:right w:val="none" w:sz="0" w:space="0" w:color="auto"/>
          </w:divBdr>
        </w:div>
        <w:div w:id="1080952737">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1643505">
      <w:bodyDiv w:val="1"/>
      <w:marLeft w:val="0"/>
      <w:marRight w:val="0"/>
      <w:marTop w:val="0"/>
      <w:marBottom w:val="0"/>
      <w:divBdr>
        <w:top w:val="none" w:sz="0" w:space="0" w:color="auto"/>
        <w:left w:val="none" w:sz="0" w:space="0" w:color="auto"/>
        <w:bottom w:val="none" w:sz="0" w:space="0" w:color="auto"/>
        <w:right w:val="none" w:sz="0" w:space="0" w:color="auto"/>
      </w:divBdr>
    </w:div>
    <w:div w:id="1994022024">
      <w:bodyDiv w:val="1"/>
      <w:marLeft w:val="0"/>
      <w:marRight w:val="0"/>
      <w:marTop w:val="0"/>
      <w:marBottom w:val="0"/>
      <w:divBdr>
        <w:top w:val="none" w:sz="0" w:space="0" w:color="auto"/>
        <w:left w:val="none" w:sz="0" w:space="0" w:color="auto"/>
        <w:bottom w:val="none" w:sz="0" w:space="0" w:color="auto"/>
        <w:right w:val="none" w:sz="0" w:space="0" w:color="auto"/>
      </w:divBdr>
    </w:div>
    <w:div w:id="2022513660">
      <w:bodyDiv w:val="1"/>
      <w:marLeft w:val="0"/>
      <w:marRight w:val="0"/>
      <w:marTop w:val="0"/>
      <w:marBottom w:val="0"/>
      <w:divBdr>
        <w:top w:val="none" w:sz="0" w:space="0" w:color="auto"/>
        <w:left w:val="none" w:sz="0" w:space="0" w:color="auto"/>
        <w:bottom w:val="none" w:sz="0" w:space="0" w:color="auto"/>
        <w:right w:val="none" w:sz="0" w:space="0" w:color="auto"/>
      </w:divBdr>
      <w:divsChild>
        <w:div w:id="1567372458">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5AIRPNAIUNRU-859666464-8928</_dlc_DocId>
    <_dlc_DocIdUrl xmlns="71c5aaf6-e6ce-465b-b873-5148d2a4c105">
      <Url>https://nokia.sharepoint.com/sites/c5g/e2earch/_layouts/15/DocIdRedir.aspx?ID=5AIRPNAIUNRU-859666464-8928</Url>
      <Description>5AIRPNAIUNRU-859666464-8928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93A50D-CC2A-4A31-97AA-38106E191115}">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7</Pages>
  <Words>3648</Words>
  <Characters>19088</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305</cp:revision>
  <dcterms:created xsi:type="dcterms:W3CDTF">2016-08-12T12:53:00Z</dcterms:created>
  <dcterms:modified xsi:type="dcterms:W3CDTF">2021-05-10T14:29:00Z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7a73a81d-15a3-4b03-ac59-b327a8a7ab23</vt:lpwstr>
  </property>
</Properties>
</file>